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86BED" w14:textId="1BF33490" w:rsidR="002E0911" w:rsidRDefault="0043149C" w:rsidP="00175895">
      <w:r>
        <w:rPr>
          <w:noProof/>
        </w:rPr>
        <w:drawing>
          <wp:anchor distT="0" distB="0" distL="114300" distR="114300" simplePos="0" relativeHeight="251650560" behindDoc="0" locked="0" layoutInCell="1" allowOverlap="1" wp14:anchorId="7C5B897F" wp14:editId="0C259D12">
            <wp:simplePos x="0" y="0"/>
            <wp:positionH relativeFrom="column">
              <wp:posOffset>-89535</wp:posOffset>
            </wp:positionH>
            <wp:positionV relativeFrom="paragraph">
              <wp:posOffset>132715</wp:posOffset>
            </wp:positionV>
            <wp:extent cx="1580515" cy="8509000"/>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0515" cy="8509000"/>
                    </a:xfrm>
                    <a:prstGeom prst="rect">
                      <a:avLst/>
                    </a:prstGeom>
                    <a:noFill/>
                  </pic:spPr>
                </pic:pic>
              </a:graphicData>
            </a:graphic>
            <wp14:sizeRelH relativeFrom="page">
              <wp14:pctWidth>0</wp14:pctWidth>
            </wp14:sizeRelH>
            <wp14:sizeRelV relativeFrom="page">
              <wp14:pctHeight>0</wp14:pctHeight>
            </wp14:sizeRelV>
          </wp:anchor>
        </w:drawing>
      </w:r>
      <w:r w:rsidR="006F188B">
        <w:t xml:space="preserve"> </w:t>
      </w:r>
    </w:p>
    <w:p w14:paraId="0D315810" w14:textId="44804E9E" w:rsidR="002E0911" w:rsidRDefault="002E0911" w:rsidP="00175895"/>
    <w:p w14:paraId="390C260B" w14:textId="4EBF4CD4" w:rsidR="00C81E06" w:rsidRPr="00355006" w:rsidRDefault="00C52F3B" w:rsidP="00175895">
      <w:pPr>
        <w:rPr>
          <w:rFonts w:ascii="Arial Narrow" w:hAnsi="Arial Narrow"/>
          <w:color w:val="808080"/>
          <w:sz w:val="40"/>
          <w:szCs w:val="40"/>
        </w:rPr>
      </w:pPr>
      <w:r>
        <w:rPr>
          <w:noProof/>
        </w:rPr>
        <w:drawing>
          <wp:anchor distT="0" distB="0" distL="114300" distR="114300" simplePos="0" relativeHeight="251649536" behindDoc="0" locked="0" layoutInCell="1" allowOverlap="1" wp14:anchorId="26634F2E" wp14:editId="5B65BBA8">
            <wp:simplePos x="0" y="0"/>
            <wp:positionH relativeFrom="margin">
              <wp:align>right</wp:align>
            </wp:positionH>
            <wp:positionV relativeFrom="margin">
              <wp:align>top</wp:align>
            </wp:positionV>
            <wp:extent cx="2095500" cy="876300"/>
            <wp:effectExtent l="0" t="0" r="0" b="0"/>
            <wp:wrapSquare wrapText="bothSides"/>
            <wp:docPr id="56" name="Image 56" descr="LogoProfiteausol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ProfiteausolNEW"/>
                    <pic:cNvPicPr>
                      <a:picLocks noChangeAspect="1" noChangeArrowheads="1"/>
                    </pic:cNvPicPr>
                  </pic:nvPicPr>
                  <pic:blipFill>
                    <a:blip r:embed="rId9" cstate="print">
                      <a:extLst>
                        <a:ext uri="{28A0092B-C50C-407E-A947-70E740481C1C}">
                          <a14:useLocalDpi xmlns:a14="http://schemas.microsoft.com/office/drawing/2010/main" val="0"/>
                        </a:ext>
                      </a:extLst>
                    </a:blip>
                    <a:srcRect l="15616" t="12878" r="24110" b="17424"/>
                    <a:stretch>
                      <a:fillRect/>
                    </a:stretch>
                  </pic:blipFill>
                  <pic:spPr bwMode="auto">
                    <a:xfrm>
                      <a:off x="0" y="0"/>
                      <a:ext cx="20955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C51BC" w14:textId="77777777" w:rsidR="00C81E06" w:rsidRPr="00AD7E5A" w:rsidRDefault="00C81E06" w:rsidP="00175895"/>
    <w:p w14:paraId="337855B1" w14:textId="77777777" w:rsidR="00C81E06" w:rsidRPr="00AD7E5A" w:rsidRDefault="00C81E06" w:rsidP="00175895"/>
    <w:p w14:paraId="2A7C2A37" w14:textId="77777777" w:rsidR="00C81E06" w:rsidRDefault="00C81E06" w:rsidP="00175895"/>
    <w:p w14:paraId="786C3B52" w14:textId="77777777" w:rsidR="00C81A4A" w:rsidRDefault="00C81A4A" w:rsidP="00175895"/>
    <w:p w14:paraId="6B2CB398" w14:textId="77777777" w:rsidR="00C81A4A" w:rsidRDefault="00C81A4A" w:rsidP="00175895"/>
    <w:p w14:paraId="2CF2C355" w14:textId="77777777" w:rsidR="00C81A4A" w:rsidRDefault="00C81A4A" w:rsidP="00175895"/>
    <w:p w14:paraId="783C6A1E" w14:textId="77777777" w:rsidR="00C81A4A" w:rsidRDefault="00C81A4A" w:rsidP="00175895"/>
    <w:p w14:paraId="40C003B9" w14:textId="2D3483CA" w:rsidR="00A6125E" w:rsidRPr="000A4B27" w:rsidRDefault="00260A63" w:rsidP="00C51A0A">
      <w:pPr>
        <w:jc w:val="right"/>
        <w:rPr>
          <w:b/>
          <w:sz w:val="26"/>
          <w:szCs w:val="26"/>
        </w:rPr>
      </w:pPr>
      <w:r>
        <w:rPr>
          <w:b/>
          <w:sz w:val="26"/>
          <w:szCs w:val="26"/>
        </w:rPr>
        <w:t>Rapport final</w:t>
      </w:r>
    </w:p>
    <w:p w14:paraId="215BAFBE" w14:textId="09892630" w:rsidR="00FE201E" w:rsidRPr="000A4B27" w:rsidRDefault="00FE201E" w:rsidP="00C51A0A">
      <w:pPr>
        <w:jc w:val="right"/>
        <w:rPr>
          <w:color w:val="FF0000"/>
          <w:sz w:val="26"/>
          <w:szCs w:val="26"/>
        </w:rPr>
      </w:pPr>
      <w:r w:rsidRPr="000A4B27">
        <w:rPr>
          <w:sz w:val="26"/>
          <w:szCs w:val="26"/>
          <w:lang w:eastAsia="en-US"/>
        </w:rPr>
        <w:t>Stratégie d’intervent</w:t>
      </w:r>
      <w:r w:rsidR="003071B2" w:rsidRPr="000A4B27">
        <w:rPr>
          <w:sz w:val="26"/>
          <w:szCs w:val="26"/>
          <w:lang w:eastAsia="en-US"/>
        </w:rPr>
        <w:t>ion contre le blanc du fraisier</w:t>
      </w:r>
    </w:p>
    <w:p w14:paraId="5571D634" w14:textId="77777777" w:rsidR="00A811BA" w:rsidRDefault="00A811BA" w:rsidP="00175895"/>
    <w:p w14:paraId="0B335BFD" w14:textId="77777777" w:rsidR="00C81A4A" w:rsidRDefault="00C81A4A" w:rsidP="00175895"/>
    <w:p w14:paraId="4C5CBD3F" w14:textId="77777777" w:rsidR="00C81A4A" w:rsidRPr="00CF6504" w:rsidRDefault="00C81A4A" w:rsidP="00175895">
      <w:pPr>
        <w:rPr>
          <w:b/>
        </w:rPr>
      </w:pPr>
    </w:p>
    <w:p w14:paraId="1CD4E68A" w14:textId="5980002F" w:rsidR="00C81A4A" w:rsidRPr="00CF6504" w:rsidRDefault="00244D5F" w:rsidP="00CF6504">
      <w:pPr>
        <w:jc w:val="right"/>
        <w:rPr>
          <w:b/>
        </w:rPr>
      </w:pPr>
      <w:r>
        <w:rPr>
          <w:b/>
        </w:rPr>
        <w:t>2016-2017</w:t>
      </w:r>
    </w:p>
    <w:p w14:paraId="2E9D0F01" w14:textId="77777777" w:rsidR="00C81A4A" w:rsidRDefault="00C81A4A" w:rsidP="00175895"/>
    <w:p w14:paraId="5A556F28" w14:textId="77777777" w:rsidR="00C81A4A" w:rsidRPr="008C44CC" w:rsidRDefault="00C81A4A" w:rsidP="00175895"/>
    <w:p w14:paraId="1A962A8C" w14:textId="77777777" w:rsidR="00C81E06" w:rsidRDefault="00C81E06" w:rsidP="00175895"/>
    <w:p w14:paraId="0DEB0E9C" w14:textId="77777777" w:rsidR="00C81A4A" w:rsidRDefault="00C81A4A" w:rsidP="00175895"/>
    <w:p w14:paraId="0D9C30AB" w14:textId="77777777" w:rsidR="00C81A4A" w:rsidRDefault="00C81A4A" w:rsidP="00175895"/>
    <w:p w14:paraId="3C03DA3A" w14:textId="77777777" w:rsidR="00FE201E" w:rsidRDefault="00FE201E" w:rsidP="00175895"/>
    <w:p w14:paraId="7AD7AF32" w14:textId="77777777" w:rsidR="00FE201E" w:rsidRDefault="00FE201E" w:rsidP="00175895"/>
    <w:p w14:paraId="3F68FFFC" w14:textId="77777777" w:rsidR="00FE201E" w:rsidRDefault="00FE201E" w:rsidP="00175895"/>
    <w:p w14:paraId="3A3132E6" w14:textId="77777777" w:rsidR="00C81A4A" w:rsidRDefault="00C81A4A" w:rsidP="00C51A0A">
      <w:pPr>
        <w:jc w:val="right"/>
      </w:pPr>
    </w:p>
    <w:p w14:paraId="0C7A7EEB" w14:textId="77777777" w:rsidR="00C81E06" w:rsidRPr="00940479" w:rsidRDefault="00C81E06" w:rsidP="00C51A0A">
      <w:pPr>
        <w:jc w:val="right"/>
        <w:rPr>
          <w:rFonts w:asciiTheme="minorHAnsi" w:hAnsiTheme="minorHAnsi"/>
        </w:rPr>
      </w:pPr>
      <w:r w:rsidRPr="00940479">
        <w:rPr>
          <w:rFonts w:asciiTheme="minorHAnsi" w:hAnsiTheme="minorHAnsi"/>
        </w:rPr>
        <w:t xml:space="preserve">Élaboré par : </w:t>
      </w:r>
    </w:p>
    <w:p w14:paraId="5263BD49" w14:textId="77777777" w:rsidR="00A6125E" w:rsidRPr="00940479" w:rsidRDefault="00A6125E" w:rsidP="00C51A0A">
      <w:pPr>
        <w:jc w:val="right"/>
        <w:rPr>
          <w:rFonts w:asciiTheme="minorHAnsi" w:hAnsiTheme="minorHAnsi"/>
        </w:rPr>
      </w:pPr>
      <w:r w:rsidRPr="00940479">
        <w:rPr>
          <w:rFonts w:asciiTheme="minorHAnsi" w:hAnsiTheme="minorHAnsi"/>
        </w:rPr>
        <w:t>Isabelle Dubé, agr.</w:t>
      </w:r>
    </w:p>
    <w:p w14:paraId="503A461A" w14:textId="472D63C9" w:rsidR="004740E3" w:rsidRDefault="004740E3" w:rsidP="00C51A0A">
      <w:pPr>
        <w:jc w:val="right"/>
        <w:rPr>
          <w:rFonts w:asciiTheme="minorHAnsi" w:hAnsiTheme="minorHAnsi"/>
        </w:rPr>
      </w:pPr>
      <w:r w:rsidRPr="00940479">
        <w:rPr>
          <w:rFonts w:asciiTheme="minorHAnsi" w:hAnsiTheme="minorHAnsi"/>
        </w:rPr>
        <w:t xml:space="preserve">Simon Nadeau, </w:t>
      </w:r>
      <w:r w:rsidR="000A4B27">
        <w:rPr>
          <w:rFonts w:asciiTheme="minorHAnsi" w:hAnsiTheme="minorHAnsi"/>
        </w:rPr>
        <w:t>technicien</w:t>
      </w:r>
    </w:p>
    <w:p w14:paraId="335A03A4" w14:textId="5A51450D" w:rsidR="008E62EB" w:rsidRDefault="008E62EB" w:rsidP="00C51A0A">
      <w:pPr>
        <w:jc w:val="right"/>
        <w:rPr>
          <w:rFonts w:asciiTheme="minorHAnsi" w:hAnsiTheme="minorHAnsi"/>
        </w:rPr>
      </w:pPr>
      <w:r>
        <w:rPr>
          <w:rFonts w:asciiTheme="minorHAnsi" w:hAnsiTheme="minorHAnsi"/>
        </w:rPr>
        <w:t>Collaborateur :</w:t>
      </w:r>
    </w:p>
    <w:p w14:paraId="0F6839AE" w14:textId="77777777" w:rsidR="008C62E5" w:rsidRDefault="008C62E5" w:rsidP="00C51A0A">
      <w:pPr>
        <w:jc w:val="right"/>
        <w:rPr>
          <w:rFonts w:asciiTheme="minorHAnsi" w:hAnsiTheme="minorHAnsi"/>
        </w:rPr>
      </w:pPr>
      <w:r>
        <w:rPr>
          <w:rFonts w:asciiTheme="minorHAnsi" w:hAnsiTheme="minorHAnsi"/>
        </w:rPr>
        <w:t xml:space="preserve">Sophie Lizotte, </w:t>
      </w:r>
      <w:r w:rsidR="008E62EB">
        <w:rPr>
          <w:rFonts w:asciiTheme="minorHAnsi" w:hAnsiTheme="minorHAnsi"/>
        </w:rPr>
        <w:t>MAPAQ</w:t>
      </w:r>
    </w:p>
    <w:p w14:paraId="7AD2D9BD" w14:textId="33F25506" w:rsidR="008E62EB" w:rsidRPr="00940479" w:rsidRDefault="008C62E5" w:rsidP="00C51A0A">
      <w:pPr>
        <w:jc w:val="right"/>
        <w:rPr>
          <w:rFonts w:asciiTheme="minorHAnsi" w:hAnsiTheme="minorHAnsi"/>
        </w:rPr>
      </w:pPr>
      <w:r>
        <w:rPr>
          <w:rFonts w:asciiTheme="minorHAnsi" w:hAnsiTheme="minorHAnsi"/>
        </w:rPr>
        <w:t>Larbi Zerouala, MAPAQ</w:t>
      </w:r>
      <w:r w:rsidR="008E62EB">
        <w:rPr>
          <w:rFonts w:asciiTheme="minorHAnsi" w:hAnsiTheme="minorHAnsi"/>
        </w:rPr>
        <w:t xml:space="preserve"> </w:t>
      </w:r>
    </w:p>
    <w:p w14:paraId="25EED7A5" w14:textId="77777777" w:rsidR="00C051CE" w:rsidRDefault="00C051CE" w:rsidP="00C051CE">
      <w:pPr>
        <w:jc w:val="right"/>
        <w:rPr>
          <w:rFonts w:asciiTheme="minorHAnsi" w:hAnsiTheme="minorHAnsi"/>
        </w:rPr>
      </w:pPr>
      <w:r>
        <w:rPr>
          <w:rFonts w:asciiTheme="minorHAnsi" w:hAnsiTheme="minorHAnsi"/>
        </w:rPr>
        <w:t xml:space="preserve">Pierre-Yves Ethier ; </w:t>
      </w:r>
    </w:p>
    <w:p w14:paraId="66A0397F" w14:textId="3A0513AF" w:rsidR="00C81E06" w:rsidRDefault="00C051CE" w:rsidP="00C051CE">
      <w:pPr>
        <w:pStyle w:val="En-tte"/>
        <w:jc w:val="right"/>
        <w:rPr>
          <w:rFonts w:asciiTheme="minorHAnsi" w:hAnsiTheme="minorHAnsi"/>
        </w:rPr>
      </w:pPr>
      <w:r>
        <w:rPr>
          <w:rFonts w:asciiTheme="minorHAnsi" w:hAnsiTheme="minorHAnsi"/>
        </w:rPr>
        <w:t>Au pays des petits fruits</w:t>
      </w:r>
    </w:p>
    <w:p w14:paraId="6FD0E5A8" w14:textId="77777777" w:rsidR="00C051CE" w:rsidRPr="00940479" w:rsidRDefault="00C051CE" w:rsidP="00C051CE">
      <w:pPr>
        <w:pStyle w:val="En-tte"/>
        <w:jc w:val="right"/>
        <w:rPr>
          <w:rFonts w:asciiTheme="minorHAnsi" w:hAnsiTheme="minorHAnsi"/>
        </w:rPr>
      </w:pPr>
    </w:p>
    <w:p w14:paraId="2BCAA61D" w14:textId="77777777" w:rsidR="00C81E06" w:rsidRPr="00940479" w:rsidRDefault="0009765C" w:rsidP="00C51A0A">
      <w:pPr>
        <w:pStyle w:val="En-tte"/>
        <w:jc w:val="right"/>
        <w:rPr>
          <w:rFonts w:asciiTheme="minorHAnsi" w:hAnsiTheme="minorHAnsi"/>
        </w:rPr>
      </w:pPr>
      <w:r w:rsidRPr="00940479">
        <w:rPr>
          <w:rFonts w:asciiTheme="minorHAnsi" w:hAnsiTheme="minorHAnsi"/>
        </w:rPr>
        <w:t>Club-conseil</w:t>
      </w:r>
      <w:r w:rsidR="00C81E06" w:rsidRPr="00940479">
        <w:rPr>
          <w:rFonts w:asciiTheme="minorHAnsi" w:hAnsiTheme="minorHAnsi"/>
        </w:rPr>
        <w:t xml:space="preserve"> Profit-eau-sol</w:t>
      </w:r>
    </w:p>
    <w:p w14:paraId="18536C5F" w14:textId="77777777" w:rsidR="00C81E06" w:rsidRPr="00940479" w:rsidRDefault="00C81E06" w:rsidP="00C51A0A">
      <w:pPr>
        <w:pStyle w:val="En-tte"/>
        <w:jc w:val="right"/>
        <w:rPr>
          <w:rFonts w:asciiTheme="minorHAnsi" w:hAnsiTheme="minorHAnsi"/>
        </w:rPr>
      </w:pPr>
      <w:r w:rsidRPr="00940479">
        <w:rPr>
          <w:rFonts w:asciiTheme="minorHAnsi" w:hAnsiTheme="minorHAnsi"/>
        </w:rPr>
        <w:t>617, boulevard Curé-Labelle, bureau 100</w:t>
      </w:r>
    </w:p>
    <w:p w14:paraId="53713713" w14:textId="77777777" w:rsidR="00C81E06" w:rsidRPr="00940479" w:rsidRDefault="00C81E06" w:rsidP="00C51A0A">
      <w:pPr>
        <w:pStyle w:val="En-tte"/>
        <w:jc w:val="right"/>
        <w:rPr>
          <w:rFonts w:asciiTheme="minorHAnsi" w:hAnsiTheme="minorHAnsi"/>
        </w:rPr>
      </w:pPr>
      <w:r w:rsidRPr="00940479">
        <w:rPr>
          <w:rFonts w:asciiTheme="minorHAnsi" w:hAnsiTheme="minorHAnsi"/>
        </w:rPr>
        <w:t>Blainville (Québec)</w:t>
      </w:r>
    </w:p>
    <w:p w14:paraId="395AC771" w14:textId="77777777" w:rsidR="00C81E06" w:rsidRPr="00940479" w:rsidRDefault="00C81E06" w:rsidP="00C51A0A">
      <w:pPr>
        <w:pStyle w:val="En-tte"/>
        <w:jc w:val="right"/>
        <w:rPr>
          <w:rFonts w:asciiTheme="minorHAnsi" w:hAnsiTheme="minorHAnsi"/>
        </w:rPr>
      </w:pPr>
      <w:r w:rsidRPr="00940479">
        <w:rPr>
          <w:rFonts w:asciiTheme="minorHAnsi" w:hAnsiTheme="minorHAnsi"/>
        </w:rPr>
        <w:t>J7C 2J1</w:t>
      </w:r>
    </w:p>
    <w:p w14:paraId="6AA21756" w14:textId="77777777" w:rsidR="00DC5FF4" w:rsidRPr="00940479" w:rsidRDefault="00C81E06" w:rsidP="00C51A0A">
      <w:pPr>
        <w:pStyle w:val="En-tte"/>
        <w:jc w:val="right"/>
        <w:rPr>
          <w:rFonts w:asciiTheme="minorHAnsi" w:hAnsiTheme="minorHAnsi"/>
        </w:rPr>
      </w:pPr>
      <w:r w:rsidRPr="00940479">
        <w:rPr>
          <w:rFonts w:asciiTheme="minorHAnsi" w:hAnsiTheme="minorHAnsi"/>
        </w:rPr>
        <w:t>450 971-5110 Télécopieur : 450 971-5069</w:t>
      </w:r>
    </w:p>
    <w:p w14:paraId="67661D8D" w14:textId="77777777" w:rsidR="00C81E06" w:rsidRPr="00C051CE" w:rsidRDefault="00C81E06" w:rsidP="00C51A0A">
      <w:pPr>
        <w:pStyle w:val="En-tte"/>
        <w:jc w:val="right"/>
        <w:rPr>
          <w:rFonts w:asciiTheme="minorHAnsi" w:hAnsiTheme="minorHAnsi"/>
        </w:rPr>
      </w:pPr>
      <w:r w:rsidRPr="00C051CE">
        <w:rPr>
          <w:rFonts w:asciiTheme="minorHAnsi" w:hAnsiTheme="minorHAnsi"/>
        </w:rPr>
        <w:t xml:space="preserve">Courriel : </w:t>
      </w:r>
      <w:r w:rsidR="0015507D" w:rsidRPr="00C051CE">
        <w:rPr>
          <w:rFonts w:asciiTheme="minorHAnsi" w:hAnsiTheme="minorHAnsi"/>
        </w:rPr>
        <w:t>infoclub@profiteausol.ca</w:t>
      </w:r>
    </w:p>
    <w:p w14:paraId="538885DC" w14:textId="77777777" w:rsidR="00C51A0A" w:rsidRPr="00C051CE" w:rsidRDefault="00C51A0A" w:rsidP="00C51A0A">
      <w:pPr>
        <w:jc w:val="right"/>
        <w:rPr>
          <w:rFonts w:eastAsia="Times"/>
          <w:lang w:eastAsia="fr-FR"/>
        </w:rPr>
      </w:pPr>
    </w:p>
    <w:p w14:paraId="37842862" w14:textId="77777777" w:rsidR="00C51A0A" w:rsidRPr="00C051CE" w:rsidRDefault="00C51A0A" w:rsidP="00C51A0A">
      <w:pPr>
        <w:jc w:val="right"/>
        <w:rPr>
          <w:rFonts w:eastAsia="Times"/>
          <w:lang w:eastAsia="fr-FR"/>
        </w:rPr>
      </w:pPr>
    </w:p>
    <w:p w14:paraId="640DFACF" w14:textId="77777777" w:rsidR="00C51A0A" w:rsidRPr="00C051CE" w:rsidRDefault="00C51A0A" w:rsidP="00C51A0A">
      <w:pPr>
        <w:jc w:val="right"/>
        <w:rPr>
          <w:rFonts w:eastAsia="Times"/>
          <w:lang w:eastAsia="fr-FR"/>
        </w:rPr>
      </w:pPr>
    </w:p>
    <w:p w14:paraId="075BD4C8" w14:textId="77777777" w:rsidR="00C51A0A" w:rsidRPr="00C051CE" w:rsidRDefault="00C51A0A" w:rsidP="00C51A0A">
      <w:pPr>
        <w:jc w:val="right"/>
        <w:rPr>
          <w:rFonts w:eastAsia="Times"/>
          <w:lang w:eastAsia="fr-FR"/>
        </w:rPr>
      </w:pPr>
    </w:p>
    <w:p w14:paraId="68FEC09D" w14:textId="77777777" w:rsidR="00C51A0A" w:rsidRPr="00C051CE" w:rsidRDefault="00C51A0A" w:rsidP="00C51A0A">
      <w:pPr>
        <w:jc w:val="right"/>
        <w:rPr>
          <w:rFonts w:eastAsia="Times"/>
          <w:lang w:eastAsia="fr-FR"/>
        </w:rPr>
      </w:pPr>
    </w:p>
    <w:p w14:paraId="10303D93" w14:textId="77777777" w:rsidR="00C51A0A" w:rsidRPr="00C051CE" w:rsidRDefault="00C51A0A" w:rsidP="00C51A0A">
      <w:pPr>
        <w:jc w:val="right"/>
        <w:rPr>
          <w:rFonts w:eastAsia="Times"/>
          <w:lang w:eastAsia="fr-FR"/>
        </w:rPr>
      </w:pPr>
    </w:p>
    <w:p w14:paraId="25B6F184" w14:textId="77777777" w:rsidR="00C51A0A" w:rsidRPr="00C051CE" w:rsidRDefault="00C51A0A" w:rsidP="00C51A0A">
      <w:pPr>
        <w:jc w:val="right"/>
        <w:rPr>
          <w:rFonts w:eastAsia="Times"/>
          <w:lang w:eastAsia="fr-FR"/>
        </w:rPr>
      </w:pPr>
    </w:p>
    <w:p w14:paraId="765C28DF" w14:textId="77777777" w:rsidR="00C51A0A" w:rsidRPr="00C051CE" w:rsidRDefault="00C51A0A" w:rsidP="00C51A0A">
      <w:pPr>
        <w:jc w:val="right"/>
        <w:rPr>
          <w:rFonts w:eastAsia="Times"/>
          <w:lang w:eastAsia="fr-FR"/>
        </w:rPr>
      </w:pPr>
    </w:p>
    <w:p w14:paraId="4898DDA2" w14:textId="77777777" w:rsidR="00853F89" w:rsidRPr="00C051CE" w:rsidRDefault="00C52F3B" w:rsidP="00C51A0A">
      <w:pPr>
        <w:jc w:val="right"/>
        <w:rPr>
          <w:rFonts w:eastAsia="Times"/>
          <w:lang w:eastAsia="fr-FR"/>
        </w:rPr>
      </w:pPr>
      <w:r w:rsidRPr="00853F89">
        <w:rPr>
          <w:rFonts w:eastAsia="Times"/>
          <w:noProof/>
        </w:rPr>
        <mc:AlternateContent>
          <mc:Choice Requires="wps">
            <w:drawing>
              <wp:anchor distT="0" distB="0" distL="114300" distR="114300" simplePos="0" relativeHeight="251653632" behindDoc="1" locked="0" layoutInCell="1" allowOverlap="1" wp14:anchorId="4513284D" wp14:editId="68DD1171">
                <wp:simplePos x="0" y="0"/>
                <wp:positionH relativeFrom="column">
                  <wp:posOffset>-342900</wp:posOffset>
                </wp:positionH>
                <wp:positionV relativeFrom="paragraph">
                  <wp:posOffset>162560</wp:posOffset>
                </wp:positionV>
                <wp:extent cx="2559050" cy="80010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BF6E5" w14:textId="77777777" w:rsidR="00244D5F" w:rsidRPr="008B7504" w:rsidRDefault="00244D5F" w:rsidP="00175895">
                            <w:pPr>
                              <w:rPr>
                                <w:noProof/>
                              </w:rPr>
                            </w:pPr>
                            <w:r w:rsidRPr="008B7504">
                              <w:rPr>
                                <w:noProof/>
                              </w:rPr>
                              <w:drawing>
                                <wp:inline distT="0" distB="0" distL="0" distR="0" wp14:anchorId="3E106EA9" wp14:editId="177226C2">
                                  <wp:extent cx="1955800" cy="571500"/>
                                  <wp:effectExtent l="0" t="0" r="0" b="0"/>
                                  <wp:docPr id="99" name="Image 1" descr="logoma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mapa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571500"/>
                                          </a:xfrm>
                                          <a:prstGeom prst="rect">
                                            <a:avLst/>
                                          </a:prstGeom>
                                          <a:noFill/>
                                          <a:ln>
                                            <a:noFill/>
                                          </a:ln>
                                        </pic:spPr>
                                      </pic:pic>
                                    </a:graphicData>
                                  </a:graphic>
                                </wp:inline>
                              </w:drawing>
                            </w:r>
                          </w:p>
                          <w:p w14:paraId="1BBB8B48" w14:textId="77777777" w:rsidR="00244D5F" w:rsidRDefault="00244D5F" w:rsidP="00175895"/>
                          <w:p w14:paraId="04DB05B4" w14:textId="77777777" w:rsidR="00244D5F" w:rsidRDefault="00244D5F" w:rsidP="00175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3284D" id="_x0000_t202" coordsize="21600,21600" o:spt="202" path="m,l,21600r21600,l21600,xe">
                <v:stroke joinstyle="miter"/>
                <v:path gradientshapeok="t" o:connecttype="rect"/>
              </v:shapetype>
              <v:shape id="Zone de texte 10" o:spid="_x0000_s1026" type="#_x0000_t202" style="position:absolute;left:0;text-align:left;margin-left:-27pt;margin-top:12.8pt;width:201.5pt;height: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" stroked="f">
                <v:textbox>
                  <w:txbxContent>
                    <w:p w14:paraId="517BF6E5" w14:textId="77777777" w:rsidR="00244D5F" w:rsidRPr="008B7504" w:rsidRDefault="00244D5F" w:rsidP="00175895">
                      <w:pPr>
                        <w:rPr>
                          <w:noProof/>
                        </w:rPr>
                      </w:pPr>
                      <w:r w:rsidRPr="008B7504">
                        <w:rPr>
                          <w:noProof/>
                        </w:rPr>
                        <w:drawing>
                          <wp:inline distT="0" distB="0" distL="0" distR="0" wp14:anchorId="3E106EA9" wp14:editId="177226C2">
                            <wp:extent cx="1955800" cy="571500"/>
                            <wp:effectExtent l="0" t="0" r="0" b="0"/>
                            <wp:docPr id="99" name="Image 1" descr="logoma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mapa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571500"/>
                                    </a:xfrm>
                                    <a:prstGeom prst="rect">
                                      <a:avLst/>
                                    </a:prstGeom>
                                    <a:noFill/>
                                    <a:ln>
                                      <a:noFill/>
                                    </a:ln>
                                  </pic:spPr>
                                </pic:pic>
                              </a:graphicData>
                            </a:graphic>
                          </wp:inline>
                        </w:drawing>
                      </w:r>
                    </w:p>
                    <w:p w14:paraId="1BBB8B48" w14:textId="77777777" w:rsidR="00244D5F" w:rsidRDefault="00244D5F" w:rsidP="00175895"/>
                    <w:p w14:paraId="04DB05B4" w14:textId="77777777" w:rsidR="00244D5F" w:rsidRDefault="00244D5F" w:rsidP="00175895"/>
                  </w:txbxContent>
                </v:textbox>
              </v:shape>
            </w:pict>
          </mc:Fallback>
        </mc:AlternateContent>
      </w:r>
    </w:p>
    <w:p w14:paraId="2B7B7BFA" w14:textId="77777777" w:rsidR="00853F89" w:rsidRPr="00C051CE" w:rsidRDefault="00853F89" w:rsidP="00C51A0A">
      <w:pPr>
        <w:jc w:val="right"/>
        <w:rPr>
          <w:rFonts w:eastAsia="Times"/>
          <w:lang w:eastAsia="fr-FR"/>
        </w:rPr>
      </w:pPr>
    </w:p>
    <w:p w14:paraId="3B4FDD6B" w14:textId="77777777" w:rsidR="00853F89" w:rsidRPr="00C051CE" w:rsidRDefault="00853F89" w:rsidP="00C51A0A">
      <w:pPr>
        <w:jc w:val="right"/>
        <w:rPr>
          <w:rFonts w:eastAsia="Times"/>
          <w:lang w:eastAsia="fr-FR"/>
        </w:rPr>
      </w:pPr>
    </w:p>
    <w:p w14:paraId="01EE232C" w14:textId="77777777" w:rsidR="00853F89" w:rsidRPr="00C051CE" w:rsidRDefault="00853F89" w:rsidP="00C51A0A">
      <w:pPr>
        <w:jc w:val="right"/>
        <w:rPr>
          <w:rFonts w:eastAsia="Times"/>
          <w:lang w:eastAsia="fr-FR"/>
        </w:rPr>
      </w:pPr>
    </w:p>
    <w:p w14:paraId="27C80589" w14:textId="77777777" w:rsidR="00853F89" w:rsidRPr="00C051CE" w:rsidRDefault="00853F89" w:rsidP="00C51A0A">
      <w:pPr>
        <w:jc w:val="right"/>
        <w:rPr>
          <w:rFonts w:eastAsia="Times"/>
          <w:lang w:eastAsia="fr-FR"/>
        </w:rPr>
      </w:pPr>
    </w:p>
    <w:p w14:paraId="3F89153D" w14:textId="77777777" w:rsidR="00853F89" w:rsidRPr="00C051CE" w:rsidRDefault="00853F89" w:rsidP="00C51A0A">
      <w:pPr>
        <w:jc w:val="right"/>
        <w:rPr>
          <w:rFonts w:eastAsia="Times"/>
          <w:lang w:eastAsia="fr-FR"/>
        </w:rPr>
      </w:pPr>
    </w:p>
    <w:p w14:paraId="0900A60C" w14:textId="25BB6A94" w:rsidR="00853F89" w:rsidRPr="00C051CE" w:rsidRDefault="00260A63" w:rsidP="00C51A0A">
      <w:pPr>
        <w:jc w:val="center"/>
        <w:rPr>
          <w:rFonts w:eastAsia="Times"/>
          <w:b/>
          <w:sz w:val="32"/>
          <w:lang w:eastAsia="fr-FR"/>
        </w:rPr>
      </w:pPr>
      <w:r w:rsidRPr="00C051CE">
        <w:rPr>
          <w:rFonts w:eastAsia="Times"/>
          <w:b/>
          <w:sz w:val="32"/>
          <w:lang w:eastAsia="fr-FR"/>
        </w:rPr>
        <w:t>RAPPORT FINAL</w:t>
      </w:r>
    </w:p>
    <w:p w14:paraId="78EEC883" w14:textId="77777777" w:rsidR="00853F89" w:rsidRPr="00C051CE" w:rsidRDefault="00853F89" w:rsidP="00C51A0A">
      <w:pPr>
        <w:jc w:val="center"/>
        <w:rPr>
          <w:rFonts w:eastAsia="Times"/>
          <w:lang w:eastAsia="fr-FR"/>
        </w:rPr>
      </w:pPr>
    </w:p>
    <w:p w14:paraId="7B8F4598" w14:textId="77777777" w:rsidR="00853F89" w:rsidRPr="00C51A0A" w:rsidRDefault="00853F89" w:rsidP="00C51A0A">
      <w:pPr>
        <w:jc w:val="center"/>
        <w:rPr>
          <w:rFonts w:eastAsia="Times"/>
          <w:b/>
          <w:lang w:eastAsia="fr-FR"/>
        </w:rPr>
      </w:pPr>
      <w:r w:rsidRPr="00C51A0A">
        <w:rPr>
          <w:rFonts w:eastAsia="Times"/>
          <w:b/>
          <w:lang w:eastAsia="fr-FR"/>
        </w:rPr>
        <w:t>SOUS-VOLET 3.1 – APPROCHE RÉGIONALE</w:t>
      </w:r>
    </w:p>
    <w:p w14:paraId="426DC9BC" w14:textId="77777777" w:rsidR="00853F89" w:rsidRPr="00C51A0A" w:rsidRDefault="00853F89" w:rsidP="00C51A0A">
      <w:pPr>
        <w:jc w:val="center"/>
        <w:rPr>
          <w:rFonts w:eastAsia="Times"/>
          <w:b/>
          <w:lang w:eastAsia="fr-FR"/>
        </w:rPr>
      </w:pPr>
    </w:p>
    <w:p w14:paraId="08E11255" w14:textId="77777777" w:rsidR="00853F89" w:rsidRPr="00C51A0A" w:rsidRDefault="00853F89" w:rsidP="00C51A0A">
      <w:pPr>
        <w:jc w:val="center"/>
        <w:rPr>
          <w:rFonts w:eastAsia="Times"/>
          <w:b/>
          <w:lang w:eastAsia="fr-FR"/>
        </w:rPr>
      </w:pPr>
      <w:r w:rsidRPr="00C51A0A">
        <w:rPr>
          <w:rFonts w:eastAsia="Times"/>
          <w:b/>
          <w:lang w:eastAsia="fr-FR"/>
        </w:rPr>
        <w:t>TITRE DU PROJET :</w:t>
      </w:r>
    </w:p>
    <w:p w14:paraId="3D8902F9" w14:textId="77777777" w:rsidR="00853F89" w:rsidRPr="00C51A0A" w:rsidRDefault="00853F89" w:rsidP="00C51A0A">
      <w:pPr>
        <w:jc w:val="center"/>
        <w:rPr>
          <w:rFonts w:eastAsia="Times"/>
          <w:b/>
          <w:lang w:eastAsia="fr-FR"/>
        </w:rPr>
      </w:pPr>
    </w:p>
    <w:p w14:paraId="4C43D7DC" w14:textId="77777777" w:rsidR="00FE201E" w:rsidRPr="00C51A0A" w:rsidRDefault="00FE201E" w:rsidP="00C51A0A">
      <w:pPr>
        <w:jc w:val="center"/>
        <w:rPr>
          <w:b/>
          <w:color w:val="FF0000"/>
        </w:rPr>
      </w:pPr>
      <w:r w:rsidRPr="00C51A0A">
        <w:rPr>
          <w:b/>
          <w:lang w:eastAsia="en-US"/>
        </w:rPr>
        <w:t>Stratégie d’intervention contre le blanc du fraisier.</w:t>
      </w:r>
    </w:p>
    <w:p w14:paraId="61BCDEBF" w14:textId="77777777" w:rsidR="00853F89" w:rsidRPr="00853F89" w:rsidRDefault="00853F89" w:rsidP="00C51A0A">
      <w:pPr>
        <w:jc w:val="center"/>
        <w:rPr>
          <w:rFonts w:eastAsia="Times"/>
          <w:lang w:eastAsia="fr-FR"/>
        </w:rPr>
      </w:pPr>
    </w:p>
    <w:p w14:paraId="25BA3EB3" w14:textId="77777777" w:rsidR="00853F89" w:rsidRPr="00853F89" w:rsidRDefault="00853F89" w:rsidP="00C51A0A">
      <w:pPr>
        <w:jc w:val="center"/>
        <w:rPr>
          <w:rFonts w:eastAsia="Times"/>
          <w:lang w:eastAsia="fr-FR"/>
        </w:rPr>
      </w:pPr>
    </w:p>
    <w:p w14:paraId="75040F6C" w14:textId="77777777" w:rsidR="00853F89" w:rsidRPr="00853F89" w:rsidRDefault="00853F89" w:rsidP="00C51A0A">
      <w:pPr>
        <w:jc w:val="center"/>
        <w:rPr>
          <w:rFonts w:eastAsia="Times"/>
          <w:lang w:eastAsia="fr-FR"/>
        </w:rPr>
      </w:pPr>
    </w:p>
    <w:p w14:paraId="37D09D7E" w14:textId="64557E0F" w:rsidR="00853F89" w:rsidRDefault="00853F89" w:rsidP="00C51A0A">
      <w:pPr>
        <w:ind w:firstLine="2977"/>
        <w:jc w:val="left"/>
        <w:rPr>
          <w:rFonts w:eastAsia="Times"/>
          <w:lang w:eastAsia="fr-FR"/>
        </w:rPr>
      </w:pPr>
      <w:r w:rsidRPr="00266040">
        <w:rPr>
          <w:rFonts w:eastAsia="Times"/>
          <w:lang w:eastAsia="fr-FR"/>
        </w:rPr>
        <w:t>Numéro de projet :</w:t>
      </w:r>
    </w:p>
    <w:p w14:paraId="3ED1DF97" w14:textId="25AD6164" w:rsidR="008C62E5" w:rsidRDefault="008C62E5" w:rsidP="00C51A0A">
      <w:pPr>
        <w:ind w:firstLine="2977"/>
        <w:jc w:val="left"/>
        <w:rPr>
          <w:rFonts w:eastAsia="Times"/>
          <w:lang w:eastAsia="fr-FR"/>
        </w:rPr>
      </w:pPr>
      <w:r>
        <w:rPr>
          <w:rFonts w:eastAsia="Times"/>
          <w:lang w:eastAsia="fr-FR"/>
        </w:rPr>
        <w:t>Durée : 2 ans ; 2016-2018</w:t>
      </w:r>
    </w:p>
    <w:p w14:paraId="5936BCF8" w14:textId="77777777" w:rsidR="00853F89" w:rsidRDefault="00853F89" w:rsidP="00C51A0A">
      <w:pPr>
        <w:jc w:val="center"/>
        <w:rPr>
          <w:rFonts w:eastAsia="Times"/>
          <w:lang w:eastAsia="fr-FR"/>
        </w:rPr>
      </w:pPr>
    </w:p>
    <w:p w14:paraId="23FC59E6" w14:textId="77777777" w:rsidR="00853F89" w:rsidRDefault="00853F89" w:rsidP="00C51A0A">
      <w:pPr>
        <w:ind w:left="2977"/>
        <w:jc w:val="left"/>
        <w:rPr>
          <w:rFonts w:eastAsia="Times"/>
          <w:lang w:eastAsia="fr-FR"/>
        </w:rPr>
      </w:pPr>
      <w:r>
        <w:rPr>
          <w:rFonts w:eastAsia="Times"/>
          <w:lang w:eastAsia="fr-FR"/>
        </w:rPr>
        <w:t>Demandeur : Club Profit-eau-sol</w:t>
      </w:r>
    </w:p>
    <w:p w14:paraId="2311A44C" w14:textId="77777777" w:rsidR="00853F89" w:rsidRDefault="00853F89" w:rsidP="00C51A0A">
      <w:pPr>
        <w:ind w:left="2977"/>
        <w:jc w:val="left"/>
        <w:rPr>
          <w:rFonts w:eastAsia="Times"/>
          <w:lang w:eastAsia="fr-FR"/>
        </w:rPr>
      </w:pPr>
    </w:p>
    <w:p w14:paraId="76D8C5FB" w14:textId="3FF0BBCD" w:rsidR="00853F89" w:rsidRPr="00853F89" w:rsidRDefault="00853F89" w:rsidP="00C51A0A">
      <w:pPr>
        <w:ind w:left="2977"/>
        <w:jc w:val="left"/>
        <w:rPr>
          <w:rFonts w:eastAsia="Times"/>
          <w:smallCaps/>
          <w:lang w:eastAsia="fr-FR"/>
        </w:rPr>
      </w:pPr>
      <w:r w:rsidRPr="00853F89">
        <w:rPr>
          <w:rFonts w:eastAsia="Times"/>
          <w:lang w:eastAsia="fr-FR"/>
        </w:rPr>
        <w:t>Réalisé par :</w:t>
      </w:r>
      <w:r>
        <w:rPr>
          <w:rFonts w:eastAsia="Times"/>
          <w:lang w:eastAsia="fr-FR"/>
        </w:rPr>
        <w:t xml:space="preserve"> Isabelle Dubé, agr.</w:t>
      </w:r>
      <w:r w:rsidR="00067ED1">
        <w:rPr>
          <w:rFonts w:eastAsia="Times"/>
          <w:lang w:eastAsia="fr-FR"/>
        </w:rPr>
        <w:t xml:space="preserve"> Et Simon Nadeau, technicien</w:t>
      </w:r>
    </w:p>
    <w:p w14:paraId="75302E3C" w14:textId="77777777" w:rsidR="00853F89" w:rsidRDefault="00853F89" w:rsidP="00175895"/>
    <w:p w14:paraId="546A9DF8" w14:textId="77777777" w:rsidR="00853F89" w:rsidRPr="00853F89" w:rsidRDefault="00853F89" w:rsidP="00175895"/>
    <w:p w14:paraId="193B1BC5" w14:textId="77777777" w:rsidR="00853F89" w:rsidRPr="00853F89" w:rsidRDefault="00C52F3B" w:rsidP="00175895">
      <w:r w:rsidRPr="00853F89">
        <w:rPr>
          <w:noProof/>
        </w:rPr>
        <mc:AlternateContent>
          <mc:Choice Requires="wps">
            <w:drawing>
              <wp:anchor distT="4294967295" distB="4294967295" distL="114300" distR="114300" simplePos="0" relativeHeight="251652608" behindDoc="0" locked="0" layoutInCell="1" allowOverlap="1" wp14:anchorId="4A213E2D" wp14:editId="03F30E18">
                <wp:simplePos x="0" y="0"/>
                <wp:positionH relativeFrom="column">
                  <wp:posOffset>-342900</wp:posOffset>
                </wp:positionH>
                <wp:positionV relativeFrom="paragraph">
                  <wp:posOffset>88899</wp:posOffset>
                </wp:positionV>
                <wp:extent cx="6400800" cy="0"/>
                <wp:effectExtent l="0" t="0" r="0" b="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E1DCB" id="Connecteur droit 8"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7pt" to="47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"/>
            </w:pict>
          </mc:Fallback>
        </mc:AlternateContent>
      </w:r>
    </w:p>
    <w:p w14:paraId="0BA524E5" w14:textId="77777777" w:rsidR="00853F89" w:rsidRPr="00853F89" w:rsidRDefault="00853F89" w:rsidP="00175895">
      <w:pPr>
        <w:rPr>
          <w:rFonts w:eastAsia="Times"/>
          <w:lang w:eastAsia="fr-FR"/>
        </w:rPr>
      </w:pPr>
    </w:p>
    <w:p w14:paraId="59850DE0" w14:textId="77777777" w:rsidR="00853F89" w:rsidRDefault="00853F89" w:rsidP="00175895">
      <w:pPr>
        <w:rPr>
          <w:rFonts w:eastAsia="Times"/>
          <w:lang w:eastAsia="fr-FR"/>
        </w:rPr>
      </w:pPr>
    </w:p>
    <w:p w14:paraId="60723C6A" w14:textId="77777777" w:rsidR="003C7B64" w:rsidRDefault="003C7B64" w:rsidP="00175895">
      <w:pPr>
        <w:rPr>
          <w:rFonts w:eastAsia="Times"/>
          <w:lang w:eastAsia="fr-FR"/>
        </w:rPr>
      </w:pPr>
    </w:p>
    <w:p w14:paraId="198499E2" w14:textId="77777777" w:rsidR="003C7B64" w:rsidRDefault="003C7B64" w:rsidP="00175895">
      <w:pPr>
        <w:rPr>
          <w:rFonts w:eastAsia="Times"/>
          <w:lang w:eastAsia="fr-FR"/>
        </w:rPr>
      </w:pPr>
    </w:p>
    <w:p w14:paraId="0F1031BF" w14:textId="77777777" w:rsidR="003C7B64" w:rsidRDefault="003C7B64" w:rsidP="00175895">
      <w:pPr>
        <w:rPr>
          <w:rFonts w:eastAsia="Times"/>
          <w:lang w:eastAsia="fr-FR"/>
        </w:rPr>
      </w:pPr>
    </w:p>
    <w:p w14:paraId="7B511A2A" w14:textId="77777777" w:rsidR="003C7B64" w:rsidRDefault="003C7B64" w:rsidP="00175895">
      <w:pPr>
        <w:rPr>
          <w:rFonts w:eastAsia="Times"/>
          <w:lang w:eastAsia="fr-FR"/>
        </w:rPr>
      </w:pPr>
    </w:p>
    <w:p w14:paraId="7165BCC8" w14:textId="77777777" w:rsidR="003C7B64" w:rsidRDefault="003C7B64" w:rsidP="00175895">
      <w:pPr>
        <w:rPr>
          <w:rFonts w:eastAsia="Times"/>
          <w:lang w:eastAsia="fr-FR"/>
        </w:rPr>
      </w:pPr>
    </w:p>
    <w:p w14:paraId="67084ADA" w14:textId="77777777" w:rsidR="003C7B64" w:rsidRDefault="003C7B64" w:rsidP="00175895">
      <w:pPr>
        <w:rPr>
          <w:rFonts w:eastAsia="Times"/>
          <w:lang w:eastAsia="fr-FR"/>
        </w:rPr>
      </w:pPr>
    </w:p>
    <w:p w14:paraId="442C7353" w14:textId="77777777" w:rsidR="009D0AB1" w:rsidRDefault="009D0AB1" w:rsidP="00175895">
      <w:pPr>
        <w:rPr>
          <w:rFonts w:eastAsia="Times"/>
          <w:lang w:eastAsia="fr-FR"/>
        </w:rPr>
      </w:pPr>
    </w:p>
    <w:p w14:paraId="50D8A81B" w14:textId="67966413" w:rsidR="009D0AB1" w:rsidRDefault="009D0AB1" w:rsidP="00175895">
      <w:pPr>
        <w:rPr>
          <w:rFonts w:eastAsia="Times"/>
          <w:lang w:eastAsia="fr-FR"/>
        </w:rPr>
      </w:pPr>
    </w:p>
    <w:p w14:paraId="22B5E46F" w14:textId="77777777" w:rsidR="003C7B64" w:rsidRPr="00853F89" w:rsidRDefault="003C7B64" w:rsidP="00175895">
      <w:pPr>
        <w:rPr>
          <w:rFonts w:eastAsia="Times"/>
          <w:lang w:eastAsia="fr-FR"/>
        </w:rPr>
      </w:pPr>
    </w:p>
    <w:p w14:paraId="37093AE2" w14:textId="6916A0FC" w:rsidR="00853F89" w:rsidRPr="00853F89" w:rsidRDefault="00853F89" w:rsidP="00C51A0A">
      <w:pPr>
        <w:jc w:val="center"/>
        <w:rPr>
          <w:rFonts w:eastAsia="Times"/>
          <w:lang w:eastAsia="fr-FR"/>
        </w:rPr>
      </w:pPr>
      <w:r w:rsidRPr="00853F89">
        <w:rPr>
          <w:rFonts w:eastAsia="Times"/>
          <w:lang w:eastAsia="fr-FR"/>
        </w:rPr>
        <w:t>DATE :</w:t>
      </w:r>
      <w:r w:rsidR="00260A63">
        <w:rPr>
          <w:rFonts w:eastAsia="Times"/>
          <w:lang w:eastAsia="fr-FR"/>
        </w:rPr>
        <w:t xml:space="preserve"> Mars 2018</w:t>
      </w:r>
    </w:p>
    <w:p w14:paraId="7824D1A8" w14:textId="77777777" w:rsidR="00853F89" w:rsidRPr="00853F89" w:rsidRDefault="00853F89" w:rsidP="00C51A0A">
      <w:pPr>
        <w:jc w:val="center"/>
        <w:rPr>
          <w:rFonts w:eastAsia="Times"/>
          <w:lang w:eastAsia="fr-FR"/>
        </w:rPr>
      </w:pPr>
    </w:p>
    <w:p w14:paraId="378C06E7" w14:textId="77777777" w:rsidR="00853F89" w:rsidRPr="00853F89" w:rsidRDefault="00853F89" w:rsidP="00C51A0A">
      <w:pPr>
        <w:jc w:val="center"/>
        <w:rPr>
          <w:rFonts w:eastAsia="Times"/>
          <w:lang w:eastAsia="fr-FR"/>
        </w:rPr>
      </w:pPr>
      <w:r w:rsidRPr="00853F89">
        <w:rPr>
          <w:rFonts w:eastAsia="Times"/>
          <w:lang w:eastAsia="fr-FR"/>
        </w:rPr>
        <w:t>Les résultats, opinions et recommandations exprimés dans ce rapport émanent de l’auteur ou des auteurs et n’engagent aucunement le ministère de l’Agriculture, des Pêcheries et de l’Alimentation</w:t>
      </w:r>
    </w:p>
    <w:p w14:paraId="4B111EFC" w14:textId="12528C2C" w:rsidR="000A227C" w:rsidRPr="004740E3" w:rsidRDefault="00853F89" w:rsidP="003D47B5">
      <w:pPr>
        <w:jc w:val="center"/>
        <w:rPr>
          <w:rFonts w:eastAsia="Calibri"/>
          <w:lang w:eastAsia="en-US"/>
        </w:rPr>
      </w:pPr>
      <w:r w:rsidRPr="00853F89">
        <w:rPr>
          <w:rFonts w:eastAsia="Calibri"/>
          <w:lang w:eastAsia="en-US"/>
        </w:rPr>
        <w:t>Ce projet a été réalisé en vertu du volet 3 du programme Prime-Vert 2013-2018 et il a bénéficié d’une aide financière du ministère de l’Agriculture, des Pêcheries et de l’Alimentation (MAPAQ).</w:t>
      </w:r>
    </w:p>
    <w:p w14:paraId="7E039A0F" w14:textId="77777777" w:rsidR="00B753A0" w:rsidRDefault="00B753A0">
      <w:pPr>
        <w:pStyle w:val="En-ttedetabledesmatires"/>
      </w:pPr>
      <w:bookmarkStart w:id="0" w:name="_Toc350518749"/>
      <w:r>
        <w:rPr>
          <w:lang w:val="fr-FR"/>
        </w:rPr>
        <w:lastRenderedPageBreak/>
        <w:t>Table des matières</w:t>
      </w:r>
    </w:p>
    <w:p w14:paraId="1CC2DB30" w14:textId="2DA97CBF" w:rsidR="004B3F4B" w:rsidRPr="00220A3D" w:rsidRDefault="00B753A0">
      <w:pPr>
        <w:pStyle w:val="TM1"/>
        <w:rPr>
          <w:rFonts w:ascii="Times New Roman" w:eastAsiaTheme="minorEastAsia" w:hAnsi="Times New Roman" w:cs="Times New Roman"/>
          <w:sz w:val="22"/>
          <w:szCs w:val="22"/>
        </w:rPr>
      </w:pPr>
      <w:r w:rsidRPr="001E12DB">
        <w:fldChar w:fldCharType="begin"/>
      </w:r>
      <w:r w:rsidRPr="001E12DB">
        <w:instrText xml:space="preserve"> TOC \o "1-3" \h \z \u </w:instrText>
      </w:r>
      <w:r w:rsidRPr="001E12DB">
        <w:fldChar w:fldCharType="separate"/>
      </w:r>
      <w:hyperlink w:anchor="_Toc507577077" w:history="1">
        <w:r w:rsidR="004B3F4B" w:rsidRPr="00220A3D">
          <w:rPr>
            <w:rStyle w:val="Lienhypertexte"/>
            <w:rFonts w:ascii="Times New Roman" w:hAnsi="Times New Roman" w:cs="Times New Roman"/>
          </w:rPr>
          <w:t>Introduction</w:t>
        </w:r>
        <w:r w:rsidR="004B3F4B" w:rsidRPr="00220A3D">
          <w:rPr>
            <w:rFonts w:ascii="Times New Roman" w:hAnsi="Times New Roman" w:cs="Times New Roman"/>
            <w:webHidden/>
          </w:rPr>
          <w:tab/>
        </w:r>
        <w:r w:rsidR="004B3F4B" w:rsidRPr="00220A3D">
          <w:rPr>
            <w:rFonts w:ascii="Times New Roman" w:hAnsi="Times New Roman" w:cs="Times New Roman"/>
            <w:webHidden/>
          </w:rPr>
          <w:fldChar w:fldCharType="begin"/>
        </w:r>
        <w:r w:rsidR="004B3F4B" w:rsidRPr="00220A3D">
          <w:rPr>
            <w:rFonts w:ascii="Times New Roman" w:hAnsi="Times New Roman" w:cs="Times New Roman"/>
            <w:webHidden/>
          </w:rPr>
          <w:instrText xml:space="preserve"> PAGEREF _Toc507577077 \h </w:instrText>
        </w:r>
        <w:r w:rsidR="004B3F4B" w:rsidRPr="00220A3D">
          <w:rPr>
            <w:rFonts w:ascii="Times New Roman" w:hAnsi="Times New Roman" w:cs="Times New Roman"/>
            <w:webHidden/>
          </w:rPr>
        </w:r>
        <w:r w:rsidR="004B3F4B" w:rsidRPr="00220A3D">
          <w:rPr>
            <w:rFonts w:ascii="Times New Roman" w:hAnsi="Times New Roman" w:cs="Times New Roman"/>
            <w:webHidden/>
          </w:rPr>
          <w:fldChar w:fldCharType="separate"/>
        </w:r>
        <w:r w:rsidR="004B3F4B" w:rsidRPr="00220A3D">
          <w:rPr>
            <w:rFonts w:ascii="Times New Roman" w:hAnsi="Times New Roman" w:cs="Times New Roman"/>
            <w:webHidden/>
          </w:rPr>
          <w:t>4</w:t>
        </w:r>
        <w:r w:rsidR="004B3F4B" w:rsidRPr="00220A3D">
          <w:rPr>
            <w:rFonts w:ascii="Times New Roman" w:hAnsi="Times New Roman" w:cs="Times New Roman"/>
            <w:webHidden/>
          </w:rPr>
          <w:fldChar w:fldCharType="end"/>
        </w:r>
      </w:hyperlink>
    </w:p>
    <w:p w14:paraId="7A5F89DB" w14:textId="1DBB0FA4" w:rsidR="004B3F4B" w:rsidRPr="00220A3D" w:rsidRDefault="004B3F4B">
      <w:pPr>
        <w:pStyle w:val="TM1"/>
        <w:rPr>
          <w:rFonts w:ascii="Times New Roman" w:eastAsiaTheme="minorEastAsia" w:hAnsi="Times New Roman" w:cs="Times New Roman"/>
          <w:sz w:val="22"/>
          <w:szCs w:val="22"/>
        </w:rPr>
      </w:pPr>
      <w:hyperlink w:anchor="_Toc507577078" w:history="1">
        <w:r w:rsidRPr="00220A3D">
          <w:rPr>
            <w:rStyle w:val="Lienhypertexte"/>
            <w:rFonts w:ascii="Times New Roman" w:hAnsi="Times New Roman" w:cs="Times New Roman"/>
          </w:rPr>
          <w:t>1.Résumé du projet</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_Toc507577078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4</w:t>
        </w:r>
        <w:r w:rsidRPr="00220A3D">
          <w:rPr>
            <w:rFonts w:ascii="Times New Roman" w:hAnsi="Times New Roman" w:cs="Times New Roman"/>
            <w:webHidden/>
          </w:rPr>
          <w:fldChar w:fldCharType="end"/>
        </w:r>
      </w:hyperlink>
    </w:p>
    <w:p w14:paraId="3E3887D0" w14:textId="6735B5F7" w:rsidR="004B3F4B" w:rsidRPr="00220A3D" w:rsidRDefault="004B3F4B" w:rsidP="00220A3D">
      <w:pPr>
        <w:pStyle w:val="TM1"/>
        <w:spacing w:after="0"/>
        <w:rPr>
          <w:rFonts w:ascii="Times New Roman" w:eastAsiaTheme="minorEastAsia" w:hAnsi="Times New Roman" w:cs="Times New Roman"/>
          <w:sz w:val="22"/>
          <w:szCs w:val="22"/>
        </w:rPr>
      </w:pPr>
      <w:hyperlink w:anchor="_Toc507577079" w:history="1">
        <w:r w:rsidRPr="00220A3D">
          <w:rPr>
            <w:rStyle w:val="Lienhypertexte"/>
            <w:rFonts w:ascii="Times New Roman" w:hAnsi="Times New Roman" w:cs="Times New Roman"/>
          </w:rPr>
          <w:t>2. Objectifs et aperçu de la méthodologie</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_Toc507577079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5</w:t>
        </w:r>
        <w:r w:rsidRPr="00220A3D">
          <w:rPr>
            <w:rFonts w:ascii="Times New Roman" w:hAnsi="Times New Roman" w:cs="Times New Roman"/>
            <w:webHidden/>
          </w:rPr>
          <w:fldChar w:fldCharType="end"/>
        </w:r>
      </w:hyperlink>
    </w:p>
    <w:p w14:paraId="19BF125A" w14:textId="27FC93D3" w:rsidR="004B3F4B" w:rsidRPr="00220A3D" w:rsidRDefault="004B3F4B" w:rsidP="00220A3D">
      <w:pPr>
        <w:pStyle w:val="TM2"/>
        <w:rPr>
          <w:rFonts w:ascii="Times New Roman" w:eastAsiaTheme="minorEastAsia" w:hAnsi="Times New Roman" w:cs="Times New Roman"/>
          <w:noProof/>
          <w:sz w:val="22"/>
          <w:szCs w:val="22"/>
        </w:rPr>
      </w:pPr>
      <w:hyperlink w:anchor="_Toc507577080" w:history="1">
        <w:r w:rsidRPr="00220A3D">
          <w:rPr>
            <w:rStyle w:val="Lienhypertexte"/>
            <w:rFonts w:ascii="Times New Roman" w:hAnsi="Times New Roman" w:cs="Times New Roman"/>
            <w:noProof/>
          </w:rPr>
          <w:t>2. a) Les objectifs et la méthodologie lors de ce projet étaient les suivants :</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_Toc507577080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5</w:t>
        </w:r>
        <w:r w:rsidRPr="00220A3D">
          <w:rPr>
            <w:rFonts w:ascii="Times New Roman" w:hAnsi="Times New Roman" w:cs="Times New Roman"/>
            <w:noProof/>
            <w:webHidden/>
          </w:rPr>
          <w:fldChar w:fldCharType="end"/>
        </w:r>
      </w:hyperlink>
    </w:p>
    <w:p w14:paraId="0EF439E8" w14:textId="1B7CA941" w:rsidR="004B3F4B" w:rsidRDefault="004B3F4B" w:rsidP="00220A3D">
      <w:pPr>
        <w:pStyle w:val="TM2"/>
        <w:rPr>
          <w:rStyle w:val="Lienhypertexte"/>
          <w:rFonts w:ascii="Times New Roman" w:hAnsi="Times New Roman" w:cs="Times New Roman"/>
          <w:noProof/>
        </w:rPr>
      </w:pPr>
      <w:hyperlink w:anchor="_Toc507577082" w:history="1">
        <w:r w:rsidRPr="00220A3D">
          <w:rPr>
            <w:rStyle w:val="Lienhypertexte"/>
            <w:rFonts w:ascii="Times New Roman" w:hAnsi="Times New Roman" w:cs="Times New Roman"/>
            <w:noProof/>
          </w:rPr>
          <w:t>2.b) Atteinte ou non-atteinte des objectifs</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_Toc507577082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7</w:t>
        </w:r>
        <w:r w:rsidRPr="00220A3D">
          <w:rPr>
            <w:rFonts w:ascii="Times New Roman" w:hAnsi="Times New Roman" w:cs="Times New Roman"/>
            <w:noProof/>
            <w:webHidden/>
          </w:rPr>
          <w:fldChar w:fldCharType="end"/>
        </w:r>
      </w:hyperlink>
    </w:p>
    <w:p w14:paraId="1875DFAF" w14:textId="77777777" w:rsidR="00220A3D" w:rsidRPr="00220A3D" w:rsidRDefault="00220A3D" w:rsidP="00220A3D">
      <w:pPr>
        <w:rPr>
          <w:rFonts w:eastAsiaTheme="minorEastAsia"/>
        </w:rPr>
      </w:pPr>
    </w:p>
    <w:p w14:paraId="4A5E2AE2" w14:textId="6252EF06" w:rsidR="004B3F4B" w:rsidRPr="00220A3D" w:rsidRDefault="004B3F4B" w:rsidP="00220A3D">
      <w:pPr>
        <w:pStyle w:val="TM1"/>
        <w:spacing w:after="0"/>
        <w:rPr>
          <w:rFonts w:ascii="Times New Roman" w:eastAsiaTheme="minorEastAsia" w:hAnsi="Times New Roman" w:cs="Times New Roman"/>
          <w:sz w:val="22"/>
          <w:szCs w:val="22"/>
        </w:rPr>
      </w:pPr>
      <w:hyperlink w:anchor="_Toc507577083" w:history="1">
        <w:r w:rsidRPr="00220A3D">
          <w:rPr>
            <w:rStyle w:val="Lienhypertexte"/>
            <w:rFonts w:ascii="Times New Roman" w:hAnsi="Times New Roman" w:cs="Times New Roman"/>
          </w:rPr>
          <w:t>3. Déroulement des travaux</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_Toc507577083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8</w:t>
        </w:r>
        <w:r w:rsidRPr="00220A3D">
          <w:rPr>
            <w:rFonts w:ascii="Times New Roman" w:hAnsi="Times New Roman" w:cs="Times New Roman"/>
            <w:webHidden/>
          </w:rPr>
          <w:fldChar w:fldCharType="end"/>
        </w:r>
      </w:hyperlink>
    </w:p>
    <w:p w14:paraId="19A00362" w14:textId="298D0B95" w:rsidR="004B3F4B" w:rsidRPr="00220A3D" w:rsidRDefault="004B3F4B" w:rsidP="00220A3D">
      <w:pPr>
        <w:pStyle w:val="TM2"/>
        <w:rPr>
          <w:rFonts w:ascii="Times New Roman" w:eastAsiaTheme="minorEastAsia" w:hAnsi="Times New Roman" w:cs="Times New Roman"/>
          <w:noProof/>
          <w:sz w:val="22"/>
          <w:szCs w:val="22"/>
        </w:rPr>
      </w:pPr>
      <w:hyperlink w:anchor="_Toc507577084" w:history="1">
        <w:r w:rsidRPr="00220A3D">
          <w:rPr>
            <w:rStyle w:val="Lienhypertexte"/>
            <w:rFonts w:ascii="Times New Roman" w:hAnsi="Times New Roman" w:cs="Times New Roman"/>
            <w:noProof/>
          </w:rPr>
          <w:t>3.a) Description des sites</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_Toc507577084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8</w:t>
        </w:r>
        <w:r w:rsidRPr="00220A3D">
          <w:rPr>
            <w:rFonts w:ascii="Times New Roman" w:hAnsi="Times New Roman" w:cs="Times New Roman"/>
            <w:noProof/>
            <w:webHidden/>
          </w:rPr>
          <w:fldChar w:fldCharType="end"/>
        </w:r>
      </w:hyperlink>
    </w:p>
    <w:p w14:paraId="066DD653" w14:textId="15BC9FB7" w:rsidR="004B3F4B" w:rsidRDefault="004B3F4B" w:rsidP="00220A3D">
      <w:pPr>
        <w:pStyle w:val="TM2"/>
        <w:rPr>
          <w:rStyle w:val="Lienhypertexte"/>
          <w:rFonts w:ascii="Times New Roman" w:hAnsi="Times New Roman" w:cs="Times New Roman"/>
          <w:noProof/>
        </w:rPr>
      </w:pPr>
      <w:hyperlink w:anchor="_Toc507577086" w:history="1">
        <w:r w:rsidRPr="00220A3D">
          <w:rPr>
            <w:rStyle w:val="Lienhypertexte"/>
            <w:rFonts w:ascii="Times New Roman" w:hAnsi="Times New Roman" w:cs="Times New Roman"/>
            <w:noProof/>
          </w:rPr>
          <w:t>3.b) Variables mesurées : saison 2016 et 2017</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_Toc507577086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8</w:t>
        </w:r>
        <w:r w:rsidRPr="00220A3D">
          <w:rPr>
            <w:rFonts w:ascii="Times New Roman" w:hAnsi="Times New Roman" w:cs="Times New Roman"/>
            <w:noProof/>
            <w:webHidden/>
          </w:rPr>
          <w:fldChar w:fldCharType="end"/>
        </w:r>
      </w:hyperlink>
    </w:p>
    <w:p w14:paraId="0047F1DF" w14:textId="77777777" w:rsidR="00220A3D" w:rsidRPr="00220A3D" w:rsidRDefault="00220A3D" w:rsidP="00220A3D">
      <w:pPr>
        <w:rPr>
          <w:rFonts w:eastAsiaTheme="minorEastAsia"/>
        </w:rPr>
      </w:pPr>
    </w:p>
    <w:p w14:paraId="7B4953F1" w14:textId="39AAB13F" w:rsidR="004B3F4B" w:rsidRPr="00220A3D" w:rsidRDefault="004B3F4B" w:rsidP="00220A3D">
      <w:pPr>
        <w:pStyle w:val="TM1"/>
        <w:spacing w:line="240" w:lineRule="auto"/>
        <w:rPr>
          <w:rFonts w:ascii="Times New Roman" w:eastAsiaTheme="minorEastAsia" w:hAnsi="Times New Roman" w:cs="Times New Roman"/>
          <w:sz w:val="22"/>
          <w:szCs w:val="22"/>
        </w:rPr>
      </w:pPr>
      <w:hyperlink w:anchor="_Toc507577088" w:history="1">
        <w:r w:rsidRPr="00220A3D">
          <w:rPr>
            <w:rStyle w:val="Lienhypertexte"/>
            <w:rFonts w:ascii="Times New Roman" w:hAnsi="Times New Roman" w:cs="Times New Roman"/>
          </w:rPr>
          <w:t>4. Résultats obtenus</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_Toc507577088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9</w:t>
        </w:r>
        <w:r w:rsidRPr="00220A3D">
          <w:rPr>
            <w:rFonts w:ascii="Times New Roman" w:hAnsi="Times New Roman" w:cs="Times New Roman"/>
            <w:webHidden/>
          </w:rPr>
          <w:fldChar w:fldCharType="end"/>
        </w:r>
      </w:hyperlink>
    </w:p>
    <w:p w14:paraId="47264354" w14:textId="09609E98" w:rsidR="004B3F4B" w:rsidRPr="00220A3D" w:rsidRDefault="004B3F4B" w:rsidP="00220A3D">
      <w:pPr>
        <w:pStyle w:val="TM2"/>
        <w:rPr>
          <w:rFonts w:ascii="Times New Roman" w:eastAsiaTheme="minorEastAsia" w:hAnsi="Times New Roman" w:cs="Times New Roman"/>
          <w:noProof/>
          <w:sz w:val="22"/>
          <w:szCs w:val="22"/>
        </w:rPr>
      </w:pPr>
      <w:hyperlink w:anchor="_Toc507577089" w:history="1">
        <w:r w:rsidRPr="00220A3D">
          <w:rPr>
            <w:rStyle w:val="Lienhypertexte"/>
            <w:rFonts w:ascii="Times New Roman" w:hAnsi="Times New Roman" w:cs="Times New Roman"/>
            <w:noProof/>
          </w:rPr>
          <w:t>4.a) Incidence du blanc sur les plants selon le type de traitements</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_Toc507577089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9</w:t>
        </w:r>
        <w:r w:rsidRPr="00220A3D">
          <w:rPr>
            <w:rFonts w:ascii="Times New Roman" w:hAnsi="Times New Roman" w:cs="Times New Roman"/>
            <w:noProof/>
            <w:webHidden/>
          </w:rPr>
          <w:fldChar w:fldCharType="end"/>
        </w:r>
      </w:hyperlink>
    </w:p>
    <w:p w14:paraId="36A18AB3" w14:textId="0BBCFE5D" w:rsidR="004B3F4B" w:rsidRPr="00220A3D" w:rsidRDefault="004B3F4B" w:rsidP="00220A3D">
      <w:pPr>
        <w:pStyle w:val="TM2"/>
        <w:rPr>
          <w:rFonts w:ascii="Times New Roman" w:eastAsiaTheme="minorEastAsia" w:hAnsi="Times New Roman" w:cs="Times New Roman"/>
          <w:noProof/>
          <w:sz w:val="22"/>
          <w:szCs w:val="22"/>
        </w:rPr>
      </w:pPr>
      <w:hyperlink w:anchor="_Toc507577096" w:history="1">
        <w:r w:rsidRPr="00220A3D">
          <w:rPr>
            <w:rStyle w:val="Lienhypertexte"/>
            <w:rFonts w:ascii="Times New Roman" w:hAnsi="Times New Roman" w:cs="Times New Roman"/>
            <w:noProof/>
          </w:rPr>
          <w:t>4.b) Conditions et mode de propagation</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_Toc507577096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14</w:t>
        </w:r>
        <w:r w:rsidRPr="00220A3D">
          <w:rPr>
            <w:rFonts w:ascii="Times New Roman" w:hAnsi="Times New Roman" w:cs="Times New Roman"/>
            <w:noProof/>
            <w:webHidden/>
          </w:rPr>
          <w:fldChar w:fldCharType="end"/>
        </w:r>
      </w:hyperlink>
    </w:p>
    <w:p w14:paraId="6E52CBA4" w14:textId="24646249" w:rsidR="004B3F4B" w:rsidRPr="00220A3D" w:rsidRDefault="004B3F4B" w:rsidP="00220A3D">
      <w:pPr>
        <w:pStyle w:val="TM2"/>
        <w:rPr>
          <w:rFonts w:ascii="Times New Roman" w:eastAsiaTheme="minorEastAsia" w:hAnsi="Times New Roman" w:cs="Times New Roman"/>
          <w:noProof/>
          <w:sz w:val="22"/>
          <w:szCs w:val="22"/>
        </w:rPr>
      </w:pPr>
      <w:hyperlink w:anchor="_Toc507577097" w:history="1">
        <w:r w:rsidRPr="00220A3D">
          <w:rPr>
            <w:rStyle w:val="Lienhypertexte"/>
            <w:rFonts w:ascii="Times New Roman" w:hAnsi="Times New Roman" w:cs="Times New Roman"/>
            <w:noProof/>
          </w:rPr>
          <w:t>4.c) Test Statistique</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_Toc507577097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15</w:t>
        </w:r>
        <w:r w:rsidRPr="00220A3D">
          <w:rPr>
            <w:rFonts w:ascii="Times New Roman" w:hAnsi="Times New Roman" w:cs="Times New Roman"/>
            <w:noProof/>
            <w:webHidden/>
          </w:rPr>
          <w:fldChar w:fldCharType="end"/>
        </w:r>
      </w:hyperlink>
    </w:p>
    <w:p w14:paraId="795B51E1" w14:textId="7A53213A" w:rsidR="004B3F4B" w:rsidRPr="00220A3D" w:rsidRDefault="004B3F4B" w:rsidP="00220A3D">
      <w:pPr>
        <w:pStyle w:val="TM2"/>
        <w:rPr>
          <w:rFonts w:ascii="Times New Roman" w:eastAsiaTheme="minorEastAsia" w:hAnsi="Times New Roman" w:cs="Times New Roman"/>
          <w:noProof/>
          <w:sz w:val="22"/>
          <w:szCs w:val="22"/>
        </w:rPr>
      </w:pPr>
      <w:hyperlink w:anchor="_Toc507577098" w:history="1">
        <w:r w:rsidRPr="00220A3D">
          <w:rPr>
            <w:rStyle w:val="Lienhypertexte"/>
            <w:rFonts w:ascii="Times New Roman" w:eastAsia="Times" w:hAnsi="Times New Roman" w:cs="Times New Roman"/>
            <w:noProof/>
            <w:lang w:eastAsia="fr-FR"/>
          </w:rPr>
          <w:t>4.d) Données sur les applications de pesticides</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_Toc507577098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16</w:t>
        </w:r>
        <w:r w:rsidRPr="00220A3D">
          <w:rPr>
            <w:rFonts w:ascii="Times New Roman" w:hAnsi="Times New Roman" w:cs="Times New Roman"/>
            <w:noProof/>
            <w:webHidden/>
          </w:rPr>
          <w:fldChar w:fldCharType="end"/>
        </w:r>
      </w:hyperlink>
    </w:p>
    <w:p w14:paraId="6F2FA0D5" w14:textId="3E97C549" w:rsidR="004B3F4B" w:rsidRPr="00220A3D" w:rsidRDefault="004B3F4B" w:rsidP="00220A3D">
      <w:pPr>
        <w:pStyle w:val="TM2"/>
        <w:rPr>
          <w:rFonts w:ascii="Times New Roman" w:eastAsiaTheme="minorEastAsia" w:hAnsi="Times New Roman" w:cs="Times New Roman"/>
          <w:noProof/>
          <w:sz w:val="22"/>
          <w:szCs w:val="22"/>
        </w:rPr>
      </w:pPr>
      <w:hyperlink w:anchor="_Toc507577101" w:history="1">
        <w:r w:rsidRPr="00220A3D">
          <w:rPr>
            <w:rStyle w:val="Lienhypertexte"/>
            <w:rFonts w:ascii="Times New Roman" w:hAnsi="Times New Roman" w:cs="Times New Roman"/>
            <w:noProof/>
          </w:rPr>
          <w:t>4.e) Registre de pesticides avec IRE et IRS</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_Toc507577101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18</w:t>
        </w:r>
        <w:r w:rsidRPr="00220A3D">
          <w:rPr>
            <w:rFonts w:ascii="Times New Roman" w:hAnsi="Times New Roman" w:cs="Times New Roman"/>
            <w:noProof/>
            <w:webHidden/>
          </w:rPr>
          <w:fldChar w:fldCharType="end"/>
        </w:r>
      </w:hyperlink>
    </w:p>
    <w:p w14:paraId="0DA44F71" w14:textId="77777777" w:rsidR="00220A3D" w:rsidRDefault="004B3F4B" w:rsidP="00220A3D">
      <w:pPr>
        <w:pStyle w:val="TM2"/>
        <w:rPr>
          <w:rStyle w:val="Lienhypertexte"/>
          <w:rFonts w:ascii="Times New Roman" w:hAnsi="Times New Roman" w:cs="Times New Roman"/>
          <w:noProof/>
        </w:rPr>
      </w:pPr>
      <w:hyperlink w:anchor="_Toc507577102" w:history="1">
        <w:r w:rsidRPr="00220A3D">
          <w:rPr>
            <w:rStyle w:val="Lienhypertexte"/>
            <w:rFonts w:ascii="Times New Roman" w:hAnsi="Times New Roman" w:cs="Times New Roman"/>
            <w:noProof/>
          </w:rPr>
          <w:t>4.f) Données économiques avec Sophie Lizotte du MAPAQ</w:t>
        </w:r>
        <w:r w:rsidRPr="00220A3D">
          <w:rPr>
            <w:rFonts w:ascii="Times New Roman" w:hAnsi="Times New Roman" w:cs="Times New Roman"/>
            <w:noProof/>
            <w:webHidden/>
          </w:rPr>
          <w:tab/>
        </w:r>
        <w:r w:rsidRPr="00220A3D">
          <w:rPr>
            <w:rFonts w:ascii="Times New Roman" w:hAnsi="Times New Roman" w:cs="Times New Roman"/>
            <w:noProof/>
            <w:webHidden/>
          </w:rPr>
          <w:fldChar w:fldCharType="begin"/>
        </w:r>
        <w:r w:rsidRPr="00220A3D">
          <w:rPr>
            <w:rFonts w:ascii="Times New Roman" w:hAnsi="Times New Roman" w:cs="Times New Roman"/>
            <w:noProof/>
            <w:webHidden/>
          </w:rPr>
          <w:instrText xml:space="preserve"> PAGEREF _Toc507577102 \h </w:instrText>
        </w:r>
        <w:r w:rsidRPr="00220A3D">
          <w:rPr>
            <w:rFonts w:ascii="Times New Roman" w:hAnsi="Times New Roman" w:cs="Times New Roman"/>
            <w:noProof/>
            <w:webHidden/>
          </w:rPr>
        </w:r>
        <w:r w:rsidRPr="00220A3D">
          <w:rPr>
            <w:rFonts w:ascii="Times New Roman" w:hAnsi="Times New Roman" w:cs="Times New Roman"/>
            <w:noProof/>
            <w:webHidden/>
          </w:rPr>
          <w:fldChar w:fldCharType="separate"/>
        </w:r>
        <w:r w:rsidRPr="00220A3D">
          <w:rPr>
            <w:rFonts w:ascii="Times New Roman" w:hAnsi="Times New Roman" w:cs="Times New Roman"/>
            <w:noProof/>
            <w:webHidden/>
          </w:rPr>
          <w:t>20</w:t>
        </w:r>
        <w:r w:rsidRPr="00220A3D">
          <w:rPr>
            <w:rFonts w:ascii="Times New Roman" w:hAnsi="Times New Roman" w:cs="Times New Roman"/>
            <w:noProof/>
            <w:webHidden/>
          </w:rPr>
          <w:fldChar w:fldCharType="end"/>
        </w:r>
      </w:hyperlink>
    </w:p>
    <w:p w14:paraId="78C47CED" w14:textId="2AE42676" w:rsidR="004B3F4B" w:rsidRPr="00220A3D" w:rsidRDefault="004B3F4B" w:rsidP="00220A3D">
      <w:pPr>
        <w:pStyle w:val="TM2"/>
        <w:rPr>
          <w:rFonts w:ascii="Times New Roman" w:eastAsiaTheme="minorEastAsia" w:hAnsi="Times New Roman" w:cs="Times New Roman"/>
          <w:noProof/>
          <w:sz w:val="22"/>
          <w:szCs w:val="22"/>
        </w:rPr>
      </w:pPr>
      <w:hyperlink w:anchor="_Toc507577103" w:history="1"/>
    </w:p>
    <w:p w14:paraId="24F99612" w14:textId="4B74B8D6" w:rsidR="004B3F4B" w:rsidRPr="00220A3D" w:rsidRDefault="004B3F4B">
      <w:pPr>
        <w:pStyle w:val="TM1"/>
        <w:rPr>
          <w:rFonts w:ascii="Times New Roman" w:eastAsiaTheme="minorEastAsia" w:hAnsi="Times New Roman" w:cs="Times New Roman"/>
          <w:sz w:val="22"/>
          <w:szCs w:val="22"/>
        </w:rPr>
      </w:pPr>
      <w:hyperlink w:anchor="_Toc507577104" w:history="1">
        <w:r w:rsidRPr="00220A3D">
          <w:rPr>
            <w:rStyle w:val="Lienhypertexte"/>
            <w:rFonts w:ascii="Times New Roman" w:hAnsi="Times New Roman" w:cs="Times New Roman"/>
          </w:rPr>
          <w:t>5. Conclusion et type d’application possible dans l’industrie</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_Toc507577104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23</w:t>
        </w:r>
        <w:r w:rsidRPr="00220A3D">
          <w:rPr>
            <w:rFonts w:ascii="Times New Roman" w:hAnsi="Times New Roman" w:cs="Times New Roman"/>
            <w:webHidden/>
          </w:rPr>
          <w:fldChar w:fldCharType="end"/>
        </w:r>
      </w:hyperlink>
    </w:p>
    <w:p w14:paraId="15FF01B0" w14:textId="38E9813C" w:rsidR="004B3F4B" w:rsidRPr="00220A3D" w:rsidRDefault="004B3F4B">
      <w:pPr>
        <w:pStyle w:val="TM1"/>
        <w:rPr>
          <w:rFonts w:ascii="Times New Roman" w:eastAsiaTheme="minorEastAsia" w:hAnsi="Times New Roman" w:cs="Times New Roman"/>
          <w:sz w:val="22"/>
          <w:szCs w:val="22"/>
        </w:rPr>
      </w:pPr>
      <w:hyperlink w:anchor="_Toc507577105" w:history="1">
        <w:r w:rsidRPr="00220A3D">
          <w:rPr>
            <w:rStyle w:val="Lienhypertexte"/>
            <w:rFonts w:ascii="Times New Roman" w:hAnsi="Times New Roman" w:cs="Times New Roman"/>
          </w:rPr>
          <w:t>6. Point de contact pour information</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_Toc507577105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24</w:t>
        </w:r>
        <w:r w:rsidRPr="00220A3D">
          <w:rPr>
            <w:rFonts w:ascii="Times New Roman" w:hAnsi="Times New Roman" w:cs="Times New Roman"/>
            <w:webHidden/>
          </w:rPr>
          <w:fldChar w:fldCharType="end"/>
        </w:r>
      </w:hyperlink>
    </w:p>
    <w:p w14:paraId="72F08BE9" w14:textId="2D1BEE8A" w:rsidR="004B3F4B" w:rsidRPr="00220A3D" w:rsidRDefault="004B3F4B">
      <w:pPr>
        <w:pStyle w:val="TM1"/>
        <w:rPr>
          <w:rFonts w:ascii="Times New Roman" w:eastAsiaTheme="minorEastAsia" w:hAnsi="Times New Roman" w:cs="Times New Roman"/>
          <w:sz w:val="22"/>
          <w:szCs w:val="22"/>
        </w:rPr>
      </w:pPr>
      <w:hyperlink w:anchor="_Toc507577106" w:history="1">
        <w:r w:rsidRPr="00220A3D">
          <w:rPr>
            <w:rStyle w:val="Lienhypertexte"/>
            <w:rFonts w:ascii="Times New Roman" w:hAnsi="Times New Roman" w:cs="Times New Roman"/>
          </w:rPr>
          <w:t>7. Remerciements aux partenaires financiers</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_Toc507577106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24</w:t>
        </w:r>
        <w:r w:rsidRPr="00220A3D">
          <w:rPr>
            <w:rFonts w:ascii="Times New Roman" w:hAnsi="Times New Roman" w:cs="Times New Roman"/>
            <w:webHidden/>
          </w:rPr>
          <w:fldChar w:fldCharType="end"/>
        </w:r>
      </w:hyperlink>
    </w:p>
    <w:p w14:paraId="1FA2E00D" w14:textId="0012BCB7" w:rsidR="004B3F4B" w:rsidRPr="00220A3D" w:rsidRDefault="004B3F4B" w:rsidP="00220A3D">
      <w:pPr>
        <w:pStyle w:val="TM1"/>
        <w:rPr>
          <w:rFonts w:ascii="Times New Roman" w:eastAsiaTheme="minorEastAsia" w:hAnsi="Times New Roman" w:cs="Times New Roman"/>
          <w:sz w:val="22"/>
          <w:szCs w:val="22"/>
        </w:rPr>
      </w:pPr>
      <w:hyperlink w:anchor="_Toc507577107" w:history="1">
        <w:r w:rsidRPr="00220A3D">
          <w:rPr>
            <w:rStyle w:val="Lienhypertexte"/>
            <w:rFonts w:ascii="Times New Roman" w:hAnsi="Times New Roman" w:cs="Times New Roman"/>
          </w:rPr>
          <w:t>8. Annexes</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_Toc507577107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25</w:t>
        </w:r>
        <w:r w:rsidRPr="00220A3D">
          <w:rPr>
            <w:rFonts w:ascii="Times New Roman" w:hAnsi="Times New Roman" w:cs="Times New Roman"/>
            <w:webHidden/>
          </w:rPr>
          <w:fldChar w:fldCharType="end"/>
        </w:r>
      </w:hyperlink>
    </w:p>
    <w:p w14:paraId="467A17F5" w14:textId="46CA4D5A" w:rsidR="004B3F4B" w:rsidRDefault="004B3F4B">
      <w:pPr>
        <w:pStyle w:val="TM1"/>
        <w:rPr>
          <w:rFonts w:asciiTheme="minorHAnsi" w:eastAsiaTheme="minorEastAsia" w:hAnsiTheme="minorHAnsi" w:cstheme="minorBidi"/>
          <w:sz w:val="22"/>
          <w:szCs w:val="22"/>
        </w:rPr>
      </w:pPr>
      <w:hyperlink w:anchor="_Toc507577109" w:history="1">
        <w:r w:rsidRPr="00220A3D">
          <w:rPr>
            <w:rStyle w:val="Lienhypertexte"/>
            <w:rFonts w:ascii="Times New Roman" w:hAnsi="Times New Roman" w:cs="Times New Roman"/>
          </w:rPr>
          <w:t>7. Références</w:t>
        </w:r>
        <w:r w:rsidRPr="00220A3D">
          <w:rPr>
            <w:rFonts w:ascii="Times New Roman" w:hAnsi="Times New Roman" w:cs="Times New Roman"/>
            <w:webHidden/>
          </w:rPr>
          <w:tab/>
        </w:r>
        <w:r w:rsidRPr="00220A3D">
          <w:rPr>
            <w:rFonts w:ascii="Times New Roman" w:hAnsi="Times New Roman" w:cs="Times New Roman"/>
            <w:webHidden/>
          </w:rPr>
          <w:fldChar w:fldCharType="begin"/>
        </w:r>
        <w:r w:rsidRPr="00220A3D">
          <w:rPr>
            <w:rFonts w:ascii="Times New Roman" w:hAnsi="Times New Roman" w:cs="Times New Roman"/>
            <w:webHidden/>
          </w:rPr>
          <w:instrText xml:space="preserve"> PAGEREF _Toc507577109 \h </w:instrText>
        </w:r>
        <w:r w:rsidRPr="00220A3D">
          <w:rPr>
            <w:rFonts w:ascii="Times New Roman" w:hAnsi="Times New Roman" w:cs="Times New Roman"/>
            <w:webHidden/>
          </w:rPr>
        </w:r>
        <w:r w:rsidRPr="00220A3D">
          <w:rPr>
            <w:rFonts w:ascii="Times New Roman" w:hAnsi="Times New Roman" w:cs="Times New Roman"/>
            <w:webHidden/>
          </w:rPr>
          <w:fldChar w:fldCharType="separate"/>
        </w:r>
        <w:r w:rsidRPr="00220A3D">
          <w:rPr>
            <w:rFonts w:ascii="Times New Roman" w:hAnsi="Times New Roman" w:cs="Times New Roman"/>
            <w:webHidden/>
          </w:rPr>
          <w:t>37</w:t>
        </w:r>
        <w:r w:rsidRPr="00220A3D">
          <w:rPr>
            <w:rFonts w:ascii="Times New Roman" w:hAnsi="Times New Roman" w:cs="Times New Roman"/>
            <w:webHidden/>
          </w:rPr>
          <w:fldChar w:fldCharType="end"/>
        </w:r>
      </w:hyperlink>
    </w:p>
    <w:p w14:paraId="00FCD3DE" w14:textId="765A5654" w:rsidR="004B3F4B" w:rsidRDefault="00B753A0" w:rsidP="00B753A0">
      <w:pPr>
        <w:tabs>
          <w:tab w:val="right" w:leader="dot" w:pos="9639"/>
        </w:tabs>
        <w:rPr>
          <w:b/>
          <w:bCs/>
          <w:szCs w:val="24"/>
          <w:lang w:val="fr-FR"/>
        </w:rPr>
      </w:pPr>
      <w:r w:rsidRPr="001E12DB">
        <w:rPr>
          <w:b/>
          <w:bCs/>
          <w:szCs w:val="24"/>
          <w:lang w:val="fr-FR"/>
        </w:rPr>
        <w:fldChar w:fldCharType="end"/>
      </w:r>
    </w:p>
    <w:p w14:paraId="6770F8A7" w14:textId="62A7304F" w:rsidR="0014284D" w:rsidRPr="004B3F4B" w:rsidRDefault="004B3F4B" w:rsidP="004B3F4B">
      <w:pPr>
        <w:jc w:val="left"/>
        <w:rPr>
          <w:b/>
          <w:bCs/>
          <w:szCs w:val="24"/>
          <w:lang w:val="fr-FR"/>
        </w:rPr>
      </w:pPr>
      <w:r>
        <w:rPr>
          <w:b/>
          <w:bCs/>
          <w:szCs w:val="24"/>
          <w:lang w:val="fr-FR"/>
        </w:rPr>
        <w:br w:type="page"/>
      </w:r>
    </w:p>
    <w:p w14:paraId="0F3B1FFB" w14:textId="77777777" w:rsidR="00152A96" w:rsidRPr="00152A96" w:rsidRDefault="00152A96" w:rsidP="00152A96">
      <w:pPr>
        <w:pStyle w:val="Titre1"/>
        <w:rPr>
          <w:sz w:val="32"/>
        </w:rPr>
      </w:pPr>
      <w:bookmarkStart w:id="1" w:name="_Toc469992721"/>
      <w:bookmarkStart w:id="2" w:name="_Toc469992818"/>
      <w:bookmarkStart w:id="3" w:name="_Toc469993109"/>
      <w:bookmarkStart w:id="4" w:name="_Toc506891297"/>
      <w:bookmarkStart w:id="5" w:name="_Toc507577077"/>
      <w:bookmarkEnd w:id="0"/>
      <w:r w:rsidRPr="00152A96">
        <w:rPr>
          <w:sz w:val="32"/>
        </w:rPr>
        <w:lastRenderedPageBreak/>
        <w:t>Introduction</w:t>
      </w:r>
      <w:bookmarkEnd w:id="1"/>
      <w:bookmarkEnd w:id="2"/>
      <w:bookmarkEnd w:id="3"/>
      <w:bookmarkEnd w:id="4"/>
      <w:bookmarkEnd w:id="5"/>
    </w:p>
    <w:p w14:paraId="6A46AB09" w14:textId="77777777" w:rsidR="00152A96" w:rsidRPr="00152A96" w:rsidRDefault="00152A96" w:rsidP="00152A96">
      <w:pPr>
        <w:pStyle w:val="Titre1"/>
        <w:rPr>
          <w:sz w:val="32"/>
        </w:rPr>
      </w:pPr>
      <w:bookmarkStart w:id="6" w:name="_Toc469562763"/>
      <w:bookmarkStart w:id="7" w:name="_Toc469992722"/>
      <w:bookmarkStart w:id="8" w:name="_Toc469992819"/>
      <w:bookmarkStart w:id="9" w:name="_Toc469993110"/>
      <w:bookmarkStart w:id="10" w:name="_Toc506891298"/>
      <w:bookmarkStart w:id="11" w:name="_Toc507577078"/>
      <w:r w:rsidRPr="00152A96">
        <w:rPr>
          <w:sz w:val="32"/>
        </w:rPr>
        <w:t>1.</w:t>
      </w:r>
      <w:bookmarkEnd w:id="6"/>
      <w:bookmarkEnd w:id="7"/>
      <w:bookmarkEnd w:id="8"/>
      <w:bookmarkEnd w:id="9"/>
      <w:r w:rsidRPr="00152A96">
        <w:rPr>
          <w:sz w:val="32"/>
        </w:rPr>
        <w:t>Résumé du projet</w:t>
      </w:r>
      <w:bookmarkEnd w:id="10"/>
      <w:bookmarkEnd w:id="11"/>
    </w:p>
    <w:p w14:paraId="3ABAF428" w14:textId="5C678D8A" w:rsidR="00E94678" w:rsidRDefault="00926988" w:rsidP="00046346">
      <w:pPr>
        <w:spacing w:line="276" w:lineRule="auto"/>
      </w:pPr>
      <w:r w:rsidRPr="00175895">
        <w:t>Le blanc du fraisier a fait son apparition au Québec avec l’arrivée des nouveaux cultivars de fraises à jours neutres et s’est répandu rapidement sur tout le territoire québécois.</w:t>
      </w:r>
      <w:r w:rsidR="00D350FD" w:rsidRPr="00175895">
        <w:t xml:space="preserve"> Cette maladie fongique, causée par le champignon Sphaerotheca macularis f. sp. Fragariae, peut sérieusement affecter les folioles au point d’en limiter la photosynthèse ou encore atteindre le fruit et en empêc</w:t>
      </w:r>
      <w:r w:rsidR="000A227C">
        <w:t>her la vente (Amsalem&amp;al,2006).</w:t>
      </w:r>
      <w:r w:rsidR="00E94678" w:rsidRPr="00175895">
        <w:t xml:space="preserve"> Il est un champignon très difficile à étudier et plusieurs questions demeurent sur son développement, comme sa période de sporulation, sa survie à l’hiver et </w:t>
      </w:r>
      <w:r w:rsidR="00E80ABB">
        <w:t>plusieurs a</w:t>
      </w:r>
      <w:r w:rsidR="00E94678" w:rsidRPr="00175895">
        <w:t>utres données sur son cycle vital. Il est encore difficile de bien cibler les traitements et de connaître le niveau d’acceptabilité de cette maladie au champ. Une des particularités de ce champignon repose aussi sur le fait qu’il produit une quantité phénoménale de spores qui sont facilement transportées par le vent, facteur qui influence grandement sa dispersion. (Le blanc du fraisier, par Michel Lacroix, agronome-phytopathologiste, Laboratoire de diagnostic en phytoprotection, MAPAQ)</w:t>
      </w:r>
    </w:p>
    <w:p w14:paraId="31357D6C" w14:textId="77777777" w:rsidR="00046346" w:rsidRPr="00175895" w:rsidRDefault="00046346" w:rsidP="00046346">
      <w:pPr>
        <w:spacing w:line="276" w:lineRule="auto"/>
      </w:pPr>
    </w:p>
    <w:p w14:paraId="6C19585F" w14:textId="64386A81" w:rsidR="00D350FD" w:rsidRDefault="00D350FD" w:rsidP="00046346">
      <w:pPr>
        <w:spacing w:line="276" w:lineRule="auto"/>
      </w:pPr>
      <w:r w:rsidRPr="00175895">
        <w:t>Les plants affectés par le blanc présentent plusieurs symptômes, dont l’enroulement des folioles vers le haut, la présence de taches pourpres sur le dessus des folioles, la présence d’un duvet blanc, le mycélium, sous la feuille et finalement</w:t>
      </w:r>
      <w:r w:rsidR="00C71314" w:rsidRPr="00175895">
        <w:t xml:space="preserve"> « les</w:t>
      </w:r>
      <w:r w:rsidRPr="00175895">
        <w:t xml:space="preserve"> fruits verts </w:t>
      </w:r>
      <w:r w:rsidR="00A83469">
        <w:t xml:space="preserve">(qui) </w:t>
      </w:r>
      <w:r w:rsidRPr="00175895">
        <w:t>durcissent sans mûrir alors que les fruits mûrs restent mous et ternes</w:t>
      </w:r>
      <w:r w:rsidR="00A83469">
        <w:t xml:space="preserve"> </w:t>
      </w:r>
      <w:r w:rsidRPr="00175895">
        <w:t>» et tous deux peuvent être recouverts d’un mycélium blanc (Lambert&amp;al,2007). La sévérité des symptômes varie selon les cultivars: le cultivar Seascape est le plus affecté suivi du cultivar Chambly, Darselect, Jewel et finalement Cavendish (Carisse,2013). Malheureusement, lorsque ces symptômes apparaissent en début juin, le champignon est déjà bien installé et difficile à éliminer. Des études ont démontré que l’infection a lieu 7 à 10 jours avant l’apparition des premiers symptômes et que les jeunes plants aux feuilles non</w:t>
      </w:r>
      <w:r w:rsidR="00371551">
        <w:t xml:space="preserve"> </w:t>
      </w:r>
      <w:r w:rsidRPr="00175895">
        <w:t>ouvertes et les plants au stade de floraison seraient plus sensibles à l’infection</w:t>
      </w:r>
      <w:r w:rsidR="00046346">
        <w:t>.</w:t>
      </w:r>
    </w:p>
    <w:p w14:paraId="236020EF" w14:textId="77777777" w:rsidR="00046346" w:rsidRPr="00175895" w:rsidRDefault="00046346" w:rsidP="00046346">
      <w:pPr>
        <w:spacing w:line="276" w:lineRule="auto"/>
      </w:pPr>
    </w:p>
    <w:p w14:paraId="2699EE84" w14:textId="77777777" w:rsidR="000A227C" w:rsidRDefault="00E94678" w:rsidP="00046346">
      <w:pPr>
        <w:spacing w:line="276" w:lineRule="auto"/>
      </w:pPr>
      <w:r w:rsidRPr="00175895">
        <w:t>Généralement dans la régie de culture de la fraise à jour</w:t>
      </w:r>
      <w:r w:rsidR="008617BF">
        <w:t>s neutres</w:t>
      </w:r>
      <w:r w:rsidRPr="00175895">
        <w:t xml:space="preserve">, les traitements avec des produits conventionnels commencent au début de la floraison jusqu’à la fin des récoltes, à tous les 7 à 10 jours, de mi-juin à fin septembre, ce qui correspond à environ 8 à 15 traitements par saison. Les produits conventionnels utilisés pour son contrôle sont le Nova, le Quintec et le Pristine. Quelques produits biologiques sont homologués dont la chaux soufrée, le Regalia Max, l’huile de pulvérisation 13 E, le Timorex Gold, le Tivano, le Fracture et l’Actinovate sp (Guide des </w:t>
      </w:r>
      <w:r w:rsidR="000D2FA4">
        <w:t>traitements phytosanitaires 2016</w:t>
      </w:r>
      <w:r w:rsidRPr="00175895">
        <w:t xml:space="preserve">, CRAAQ), mais sont utilisés de façon marginale. Également, malgré le fait que le blanc du fraisier soit relativement nouveau au Québec, une résistance du champignon face au fongicide Nova et possiblement face au fongicide Pristine (Gauthier, 2014 ; Lafontaine&amp;al, 2014) est déjà reconnue. </w:t>
      </w:r>
    </w:p>
    <w:p w14:paraId="657B2608" w14:textId="79C552B7" w:rsidR="000A227C" w:rsidRDefault="000A227C" w:rsidP="00046346">
      <w:pPr>
        <w:spacing w:line="276" w:lineRule="auto"/>
      </w:pPr>
    </w:p>
    <w:p w14:paraId="7EE32FE2" w14:textId="4B733F9F" w:rsidR="00E94678" w:rsidRPr="00175895" w:rsidRDefault="00E94678" w:rsidP="00046346">
      <w:pPr>
        <w:spacing w:line="276" w:lineRule="auto"/>
      </w:pPr>
      <w:r w:rsidRPr="00175895">
        <w:t xml:space="preserve">Cette résistance est probablement due à l’utilisation fréquente de ces produits pour traiter différentes maladies affectant les fraises telles l’anthracnose, la moisissure grise et la tache commune (CRAAQ, 2013). </w:t>
      </w:r>
      <w:r w:rsidR="000A227C">
        <w:t>Par l’</w:t>
      </w:r>
      <w:r w:rsidRPr="00175895">
        <w:t>usage abusif des pesticides conventionnels</w:t>
      </w:r>
      <w:r w:rsidR="000A227C">
        <w:t>, ils n’ont</w:t>
      </w:r>
      <w:r w:rsidRPr="00175895">
        <w:t xml:space="preserve"> plus les e</w:t>
      </w:r>
      <w:r w:rsidR="000A227C">
        <w:t xml:space="preserve">ffets escomptés sur la </w:t>
      </w:r>
      <w:r w:rsidR="000A227C">
        <w:lastRenderedPageBreak/>
        <w:t>maladie. I</w:t>
      </w:r>
      <w:r w:rsidRPr="00175895">
        <w:t>l est donc primordial et logique d’en limiter l’application et d’utiliser plutôt en prévention des biopesticides plus respectueux de l’environnement.</w:t>
      </w:r>
    </w:p>
    <w:p w14:paraId="6CB0FE7D" w14:textId="77777777" w:rsidR="00046346" w:rsidRDefault="00046346" w:rsidP="00175895"/>
    <w:p w14:paraId="5D1FF852" w14:textId="4F6BC0E7" w:rsidR="00926988" w:rsidRDefault="000D2FA4" w:rsidP="003F3AF4">
      <w:pPr>
        <w:spacing w:line="276" w:lineRule="auto"/>
      </w:pPr>
      <w:r>
        <w:t>Dans ce projet, le Club a</w:t>
      </w:r>
      <w:r w:rsidR="00CD0490">
        <w:t xml:space="preserve"> suivi pendant 2</w:t>
      </w:r>
      <w:r w:rsidR="000A227C">
        <w:t xml:space="preserve"> ans</w:t>
      </w:r>
      <w:r w:rsidR="00926988" w:rsidRPr="00175895">
        <w:t xml:space="preserve"> l’évolution du blanc dans la production de fraises à jours neutres</w:t>
      </w:r>
      <w:r w:rsidR="00C12299">
        <w:t>,</w:t>
      </w:r>
      <w:r w:rsidR="00926988" w:rsidRPr="00175895">
        <w:t xml:space="preserve"> sous plasticulture</w:t>
      </w:r>
      <w:r w:rsidR="00C12299">
        <w:t>,</w:t>
      </w:r>
      <w:r w:rsidR="00926988" w:rsidRPr="00175895">
        <w:t xml:space="preserve"> dans </w:t>
      </w:r>
      <w:r w:rsidR="00C12299">
        <w:t>deux</w:t>
      </w:r>
      <w:r w:rsidR="00926988" w:rsidRPr="00175895">
        <w:t xml:space="preserve"> parcelle</w:t>
      </w:r>
      <w:r w:rsidR="00AE06FD">
        <w:t>s</w:t>
      </w:r>
      <w:r w:rsidR="00926988" w:rsidRPr="00175895">
        <w:t xml:space="preserve"> témoin</w:t>
      </w:r>
      <w:r w:rsidR="00AE06FD">
        <w:t>s</w:t>
      </w:r>
      <w:r w:rsidR="00926988" w:rsidRPr="00175895">
        <w:t xml:space="preserve"> traitée </w:t>
      </w:r>
      <w:r w:rsidR="00C12299">
        <w:t>sous deux différentes régies de culture</w:t>
      </w:r>
      <w:r w:rsidR="00926988" w:rsidRPr="00175895">
        <w:t xml:space="preserve">. </w:t>
      </w:r>
      <w:r>
        <w:t xml:space="preserve">Lors </w:t>
      </w:r>
      <w:r w:rsidR="00CD0490">
        <w:t>de la première année</w:t>
      </w:r>
      <w:r>
        <w:t>,</w:t>
      </w:r>
      <w:r w:rsidR="00926988" w:rsidRPr="00175895">
        <w:t xml:space="preserve"> deux parcelles</w:t>
      </w:r>
      <w:r>
        <w:t xml:space="preserve"> étaient étudiées dans lesquelles il y avait</w:t>
      </w:r>
      <w:r w:rsidR="00926988" w:rsidRPr="00175895">
        <w:t xml:space="preserve"> un premier traitement à la chaux soufrée au début de la végétation. Dans la parcelle témoin conventionnelle, la technique du producteur </w:t>
      </w:r>
      <w:r w:rsidR="000A227C">
        <w:t>était</w:t>
      </w:r>
      <w:r w:rsidR="00926988" w:rsidRPr="00175895">
        <w:t xml:space="preserve"> analysée.</w:t>
      </w:r>
      <w:r>
        <w:t xml:space="preserve"> Dans la deuxième parcelle, le producteur avait</w:t>
      </w:r>
      <w:r w:rsidR="00926988" w:rsidRPr="00175895">
        <w:t xml:space="preserve"> la liberté de choisir ses traitements et de faire l’usage de biofongicide le p</w:t>
      </w:r>
      <w:r w:rsidR="00E94678" w:rsidRPr="00175895">
        <w:t>lus possible</w:t>
      </w:r>
      <w:r w:rsidR="00926988" w:rsidRPr="00175895">
        <w:t xml:space="preserve">. </w:t>
      </w:r>
      <w:r>
        <w:t>U</w:t>
      </w:r>
      <w:r w:rsidR="00926988" w:rsidRPr="00175895">
        <w:t>ne calibration du pulvérisateur</w:t>
      </w:r>
      <w:r w:rsidR="000A227C">
        <w:t xml:space="preserve"> </w:t>
      </w:r>
      <w:r w:rsidR="003F2CB5">
        <w:t>a été</w:t>
      </w:r>
      <w:r w:rsidR="000A227C">
        <w:t xml:space="preserve"> faite</w:t>
      </w:r>
      <w:r w:rsidR="00C12299">
        <w:t>,</w:t>
      </w:r>
      <w:r w:rsidR="000A227C">
        <w:t xml:space="preserve"> ainsi qu’</w:t>
      </w:r>
      <w:r w:rsidR="00926988" w:rsidRPr="00175895">
        <w:t>une analyse d’eau</w:t>
      </w:r>
      <w:r w:rsidR="00F7361C">
        <w:t xml:space="preserve"> (Annexe 3)</w:t>
      </w:r>
      <w:r w:rsidR="00926988" w:rsidRPr="00175895">
        <w:t xml:space="preserve"> </w:t>
      </w:r>
      <w:r>
        <w:t xml:space="preserve">était </w:t>
      </w:r>
      <w:r w:rsidR="00926988" w:rsidRPr="00175895">
        <w:t xml:space="preserve">utilisée pour l’application des </w:t>
      </w:r>
      <w:r w:rsidR="00926988" w:rsidRPr="00D21213">
        <w:t>pesticides</w:t>
      </w:r>
      <w:r w:rsidR="00C12299" w:rsidRPr="00D21213">
        <w:t>.</w:t>
      </w:r>
      <w:r w:rsidR="00926988" w:rsidRPr="00D21213">
        <w:t xml:space="preserve"> </w:t>
      </w:r>
      <w:r w:rsidR="00C12299" w:rsidRPr="00D21213">
        <w:t>P</w:t>
      </w:r>
      <w:r w:rsidR="000A227C" w:rsidRPr="00D21213">
        <w:t>our confirmer</w:t>
      </w:r>
      <w:r w:rsidR="00926988" w:rsidRPr="00D21213">
        <w:t xml:space="preserve"> la présence de la maladie</w:t>
      </w:r>
      <w:r w:rsidR="00C12299" w:rsidRPr="00D21213">
        <w:t>,</w:t>
      </w:r>
      <w:r w:rsidR="00926988" w:rsidRPr="00D21213">
        <w:t xml:space="preserve"> une analyse au laboratoire de diagnostic du MAPAQ</w:t>
      </w:r>
      <w:r w:rsidR="00F7361C" w:rsidRPr="00D21213">
        <w:t xml:space="preserve"> </w:t>
      </w:r>
      <w:r w:rsidR="00C12299" w:rsidRPr="00D21213">
        <w:t>était également réalisée</w:t>
      </w:r>
      <w:r w:rsidR="00926988" w:rsidRPr="00175895">
        <w:t xml:space="preserve">. Un registre </w:t>
      </w:r>
      <w:r w:rsidR="00C12299">
        <w:t xml:space="preserve">complet </w:t>
      </w:r>
      <w:r w:rsidR="00926988" w:rsidRPr="00175895">
        <w:t xml:space="preserve">des pesticides appliqués </w:t>
      </w:r>
      <w:r w:rsidR="00C12299">
        <w:t>é</w:t>
      </w:r>
      <w:r>
        <w:t>t</w:t>
      </w:r>
      <w:r w:rsidR="00C12299">
        <w:t xml:space="preserve">ait </w:t>
      </w:r>
      <w:r w:rsidR="00926988" w:rsidRPr="00175895">
        <w:t xml:space="preserve">tenu par le producteur. L’équipe désire </w:t>
      </w:r>
      <w:r w:rsidR="000A227C">
        <w:t xml:space="preserve">donc </w:t>
      </w:r>
      <w:r w:rsidR="00926988" w:rsidRPr="00175895">
        <w:t>démontrer la pertinence, l’efficacité et la meilleure façon d’appliquer les traitemen</w:t>
      </w:r>
      <w:r w:rsidR="00E94678" w:rsidRPr="00175895">
        <w:t>ts préventifs au moment optimal.</w:t>
      </w:r>
    </w:p>
    <w:p w14:paraId="23F805BC" w14:textId="2A015A13" w:rsidR="000D2FA4" w:rsidRDefault="000D2FA4" w:rsidP="003F3AF4">
      <w:pPr>
        <w:spacing w:line="276" w:lineRule="auto"/>
      </w:pPr>
    </w:p>
    <w:p w14:paraId="10E9480C" w14:textId="00339A30" w:rsidR="000D2FA4" w:rsidRDefault="000D2FA4" w:rsidP="003F3AF4">
      <w:pPr>
        <w:spacing w:line="276" w:lineRule="auto"/>
      </w:pPr>
      <w:r>
        <w:t xml:space="preserve">Le Club Profiteausol a toujours collaboré avec le même producteur lors des deux dernières années pour ce projet, nous permettant ainsi d’accumuler le plus de </w:t>
      </w:r>
      <w:r w:rsidR="00E93DC3">
        <w:t>données possible</w:t>
      </w:r>
      <w:r>
        <w:t xml:space="preserve"> pour tenter de tirer de meilleures conclusions sur le développement de la maladie, mais surtout </w:t>
      </w:r>
      <w:r w:rsidR="00E93DC3">
        <w:t>d’offrir une alternative à l’utilisation de pesticides chimiques curatif</w:t>
      </w:r>
      <w:r w:rsidR="00AE06FD">
        <w:t>s</w:t>
      </w:r>
      <w:r w:rsidR="00E93DC3">
        <w:t>. Malheureusement, compte tenu des conditions météorologiques</w:t>
      </w:r>
      <w:r w:rsidR="00D21213">
        <w:t xml:space="preserve"> à l’année 2017</w:t>
      </w:r>
      <w:r w:rsidR="00E93DC3">
        <w:t xml:space="preserve"> et de plusieurs facteurs externes, l’objectif de départ, qui </w:t>
      </w:r>
      <w:r w:rsidR="00C06CC3">
        <w:t>était de comparer l’efficacité d</w:t>
      </w:r>
      <w:r w:rsidR="00E93DC3">
        <w:t>es produits conventionnels et ceux biologiques, a d</w:t>
      </w:r>
      <w:r w:rsidR="00AE06FD">
        <w:t>û</w:t>
      </w:r>
      <w:r w:rsidR="00E93DC3">
        <w:t xml:space="preserve"> être abandonné en début de saison</w:t>
      </w:r>
      <w:r w:rsidR="00D21213">
        <w:t xml:space="preserve"> 2017</w:t>
      </w:r>
      <w:r w:rsidR="00E93DC3">
        <w:t xml:space="preserve">. Le producteur a été contraint d’appliquer </w:t>
      </w:r>
      <w:r w:rsidR="00C12299">
        <w:t>majoritairement</w:t>
      </w:r>
      <w:r w:rsidR="00E93DC3">
        <w:t xml:space="preserve"> des produits conventionnels tout au long de la saison 2017</w:t>
      </w:r>
      <w:r w:rsidR="00C12299">
        <w:t xml:space="preserve"> dans les deux parcelles étudiées</w:t>
      </w:r>
      <w:r w:rsidR="00E93DC3">
        <w:t xml:space="preserve">. Désireux de poursuivre la recherche, il a accepté de semer du Ray-grass dans les entre-rangs permettant au club de poursuivre le projet en réorientant l’objectif initial. </w:t>
      </w:r>
      <w:r w:rsidR="00D21213">
        <w:t>Cependant, des produits biologiques ont été quand même appliqués.</w:t>
      </w:r>
    </w:p>
    <w:p w14:paraId="2E8645D2" w14:textId="1A0BDFDC" w:rsidR="00046346" w:rsidRDefault="00046346" w:rsidP="00175895"/>
    <w:p w14:paraId="7F8B2E65" w14:textId="77777777" w:rsidR="00A82D1E" w:rsidRPr="00A82D1E" w:rsidRDefault="00A82D1E" w:rsidP="00A82D1E">
      <w:pPr>
        <w:pStyle w:val="Titre1"/>
        <w:rPr>
          <w:sz w:val="32"/>
        </w:rPr>
      </w:pPr>
      <w:bookmarkStart w:id="12" w:name="_Toc469562765"/>
      <w:bookmarkStart w:id="13" w:name="_Toc469992724"/>
      <w:bookmarkStart w:id="14" w:name="_Toc469992821"/>
      <w:bookmarkStart w:id="15" w:name="_Toc469993112"/>
      <w:bookmarkStart w:id="16" w:name="_Toc506891299"/>
      <w:bookmarkStart w:id="17" w:name="_Toc507577079"/>
      <w:r w:rsidRPr="00A82D1E">
        <w:rPr>
          <w:sz w:val="32"/>
        </w:rPr>
        <w:t>2. Objectifs et aperçu de la méthodologie</w:t>
      </w:r>
      <w:bookmarkEnd w:id="12"/>
      <w:bookmarkEnd w:id="13"/>
      <w:bookmarkEnd w:id="14"/>
      <w:bookmarkEnd w:id="15"/>
      <w:bookmarkEnd w:id="16"/>
      <w:bookmarkEnd w:id="17"/>
      <w:r w:rsidRPr="00A82D1E">
        <w:rPr>
          <w:sz w:val="32"/>
        </w:rPr>
        <w:t xml:space="preserve"> </w:t>
      </w:r>
    </w:p>
    <w:p w14:paraId="197FDBD2" w14:textId="77777777" w:rsidR="00A82D1E" w:rsidRPr="00FE7440" w:rsidRDefault="00A82D1E" w:rsidP="00A82D1E">
      <w:pPr>
        <w:rPr>
          <w:rFonts w:ascii="Arial" w:hAnsi="Arial"/>
          <w:b/>
          <w:sz w:val="28"/>
          <w:szCs w:val="32"/>
        </w:rPr>
      </w:pPr>
    </w:p>
    <w:p w14:paraId="5920B5F8" w14:textId="77777777" w:rsidR="00A82D1E" w:rsidRDefault="00A82D1E" w:rsidP="00A82D1E">
      <w:pPr>
        <w:pStyle w:val="Titre2"/>
        <w:rPr>
          <w:rFonts w:ascii="Arial" w:hAnsi="Arial"/>
          <w:i/>
          <w:szCs w:val="32"/>
        </w:rPr>
      </w:pPr>
      <w:bookmarkStart w:id="18" w:name="_Toc506891300"/>
      <w:bookmarkStart w:id="19" w:name="_Toc507577080"/>
      <w:r w:rsidRPr="0036789A">
        <w:rPr>
          <w:rFonts w:ascii="Arial" w:hAnsi="Arial"/>
          <w:i/>
          <w:szCs w:val="32"/>
        </w:rPr>
        <w:t>2. a) Les objectifs et la méthodologie lors de ce projet étaient les suivants :</w:t>
      </w:r>
      <w:bookmarkEnd w:id="18"/>
      <w:bookmarkEnd w:id="19"/>
    </w:p>
    <w:p w14:paraId="5497B417" w14:textId="77777777" w:rsidR="00A82D1E" w:rsidRPr="00175895" w:rsidRDefault="00A82D1E" w:rsidP="00175895"/>
    <w:p w14:paraId="2EC67C6A" w14:textId="77777777" w:rsidR="005E592C" w:rsidRPr="00175895" w:rsidRDefault="00F417AF" w:rsidP="003F3AF4">
      <w:pPr>
        <w:spacing w:line="276" w:lineRule="auto"/>
        <w:rPr>
          <w:szCs w:val="24"/>
          <w:lang w:eastAsia="en-US"/>
        </w:rPr>
      </w:pPr>
      <w:r w:rsidRPr="00175895">
        <w:rPr>
          <w:noProof/>
          <w:szCs w:val="24"/>
        </w:rPr>
        <w:t xml:space="preserve">L’objectif de ce projet est de </w:t>
      </w:r>
      <w:r w:rsidRPr="00175895">
        <w:rPr>
          <w:szCs w:val="24"/>
          <w:lang w:eastAsia="en-US"/>
        </w:rPr>
        <w:t xml:space="preserve">diminuer l’utilisation de pesticides conventionnels en démontrant l’efficacité des biofongicides.  Plus spécifiquement, les objectifs </w:t>
      </w:r>
      <w:r w:rsidR="005E592C" w:rsidRPr="00175895">
        <w:rPr>
          <w:szCs w:val="24"/>
          <w:lang w:eastAsia="en-US"/>
        </w:rPr>
        <w:t>visés sont les suivants :</w:t>
      </w:r>
    </w:p>
    <w:p w14:paraId="0F9FC966" w14:textId="77777777" w:rsidR="005E592C" w:rsidRPr="00175895" w:rsidRDefault="005E592C" w:rsidP="003F3AF4">
      <w:pPr>
        <w:numPr>
          <w:ilvl w:val="0"/>
          <w:numId w:val="13"/>
        </w:numPr>
        <w:spacing w:line="276" w:lineRule="auto"/>
        <w:ind w:left="709" w:hanging="425"/>
        <w:rPr>
          <w:szCs w:val="24"/>
          <w:lang w:eastAsia="en-US"/>
        </w:rPr>
      </w:pPr>
      <w:r w:rsidRPr="00175895">
        <w:rPr>
          <w:szCs w:val="24"/>
          <w:lang w:eastAsia="en-US"/>
        </w:rPr>
        <w:t>Promouvoir l’efficacité de méthodes préventives.</w:t>
      </w:r>
    </w:p>
    <w:p w14:paraId="7FFE0E31" w14:textId="19F229B9" w:rsidR="005E592C" w:rsidRDefault="005E592C" w:rsidP="003F3AF4">
      <w:pPr>
        <w:numPr>
          <w:ilvl w:val="0"/>
          <w:numId w:val="13"/>
        </w:numPr>
        <w:spacing w:line="276" w:lineRule="auto"/>
        <w:ind w:left="709" w:hanging="425"/>
        <w:rPr>
          <w:szCs w:val="24"/>
          <w:lang w:eastAsia="en-US"/>
        </w:rPr>
      </w:pPr>
      <w:r w:rsidRPr="00175895">
        <w:rPr>
          <w:szCs w:val="24"/>
          <w:lang w:eastAsia="en-US"/>
        </w:rPr>
        <w:t>Promouvoir l’utilisation des biopesticides, seul</w:t>
      </w:r>
      <w:r w:rsidR="00DD43B6">
        <w:rPr>
          <w:szCs w:val="24"/>
          <w:lang w:eastAsia="en-US"/>
        </w:rPr>
        <w:t xml:space="preserve">s </w:t>
      </w:r>
      <w:r w:rsidRPr="00175895">
        <w:rPr>
          <w:szCs w:val="24"/>
          <w:lang w:eastAsia="en-US"/>
        </w:rPr>
        <w:t>ou en alternance avec les produits conventionnels.</w:t>
      </w:r>
    </w:p>
    <w:p w14:paraId="7A3752CE" w14:textId="703121DB" w:rsidR="00E93DC3" w:rsidRPr="00175895" w:rsidRDefault="00E93DC3" w:rsidP="003F3AF4">
      <w:pPr>
        <w:numPr>
          <w:ilvl w:val="0"/>
          <w:numId w:val="13"/>
        </w:numPr>
        <w:spacing w:line="276" w:lineRule="auto"/>
        <w:ind w:left="709" w:hanging="425"/>
        <w:rPr>
          <w:szCs w:val="24"/>
          <w:lang w:eastAsia="en-US"/>
        </w:rPr>
      </w:pPr>
      <w:r>
        <w:rPr>
          <w:szCs w:val="24"/>
          <w:lang w:eastAsia="en-US"/>
        </w:rPr>
        <w:t>Diminuer la fréquence d’application en se basant sur la prise de donnée en champs.</w:t>
      </w:r>
    </w:p>
    <w:p w14:paraId="50735A39" w14:textId="3F54C4B6" w:rsidR="005E592C" w:rsidRPr="00175895" w:rsidRDefault="005E592C" w:rsidP="003F3AF4">
      <w:pPr>
        <w:numPr>
          <w:ilvl w:val="0"/>
          <w:numId w:val="13"/>
        </w:numPr>
        <w:spacing w:line="276" w:lineRule="auto"/>
        <w:ind w:left="709" w:hanging="425"/>
        <w:rPr>
          <w:szCs w:val="24"/>
          <w:lang w:eastAsia="en-US"/>
        </w:rPr>
      </w:pPr>
      <w:r w:rsidRPr="00175895">
        <w:rPr>
          <w:szCs w:val="24"/>
          <w:lang w:eastAsia="en-US"/>
        </w:rPr>
        <w:t xml:space="preserve">Favoriser un changement de comportement vers l’utilisation de pratiques culturales reconnues </w:t>
      </w:r>
    </w:p>
    <w:p w14:paraId="74591040" w14:textId="77777777" w:rsidR="005E592C" w:rsidRPr="00175895" w:rsidRDefault="005E592C" w:rsidP="003F3AF4">
      <w:pPr>
        <w:numPr>
          <w:ilvl w:val="0"/>
          <w:numId w:val="13"/>
        </w:numPr>
        <w:spacing w:line="276" w:lineRule="auto"/>
        <w:ind w:left="709" w:hanging="425"/>
        <w:rPr>
          <w:szCs w:val="24"/>
          <w:lang w:eastAsia="en-US"/>
        </w:rPr>
      </w:pPr>
      <w:r w:rsidRPr="00175895">
        <w:rPr>
          <w:szCs w:val="24"/>
          <w:lang w:eastAsia="en-US"/>
        </w:rPr>
        <w:t>Diminuer l’IRE et IRS.</w:t>
      </w:r>
    </w:p>
    <w:p w14:paraId="17D15566" w14:textId="77777777" w:rsidR="005E592C" w:rsidRPr="00175895" w:rsidRDefault="005E592C" w:rsidP="003F3AF4">
      <w:pPr>
        <w:numPr>
          <w:ilvl w:val="0"/>
          <w:numId w:val="13"/>
        </w:numPr>
        <w:spacing w:line="276" w:lineRule="auto"/>
        <w:ind w:left="709" w:hanging="425"/>
        <w:rPr>
          <w:szCs w:val="24"/>
          <w:lang w:eastAsia="en-US"/>
        </w:rPr>
      </w:pPr>
      <w:r w:rsidRPr="00175895">
        <w:rPr>
          <w:szCs w:val="24"/>
          <w:lang w:eastAsia="en-US"/>
        </w:rPr>
        <w:t>Diminuer la pollution par les pesticides dans les cours d’eau.</w:t>
      </w:r>
    </w:p>
    <w:p w14:paraId="1177043A" w14:textId="0E0244F5" w:rsidR="00A83469" w:rsidRPr="00CD0490" w:rsidRDefault="005E592C" w:rsidP="00A83469">
      <w:pPr>
        <w:numPr>
          <w:ilvl w:val="0"/>
          <w:numId w:val="13"/>
        </w:numPr>
        <w:spacing w:line="276" w:lineRule="auto"/>
        <w:ind w:left="709" w:hanging="425"/>
        <w:rPr>
          <w:b/>
          <w:szCs w:val="24"/>
        </w:rPr>
      </w:pPr>
      <w:r w:rsidRPr="00175895">
        <w:rPr>
          <w:szCs w:val="24"/>
          <w:lang w:eastAsia="en-US"/>
        </w:rPr>
        <w:t>Diffuser les résultats et les techniques par le biais d’un article ou d’une conférence</w:t>
      </w:r>
    </w:p>
    <w:p w14:paraId="3316A2D7" w14:textId="2F895698" w:rsidR="00A419FF" w:rsidRDefault="00A83469" w:rsidP="00A83469">
      <w:pPr>
        <w:spacing w:line="276" w:lineRule="auto"/>
        <w:rPr>
          <w:rFonts w:cs="Calibri"/>
        </w:rPr>
      </w:pPr>
      <w:r w:rsidRPr="00175895">
        <w:rPr>
          <w:rFonts w:cs="Calibri"/>
        </w:rPr>
        <w:lastRenderedPageBreak/>
        <w:t xml:space="preserve">De plus, le projet vise à démontrer les avantages financiers à utiliser cette pratique en présentant une évaluation économique liée aux coûts des traitements réalisés en collaboration avec Mme Sophie Lizotte, conseillère en économie et gestion et répondante régionale au MAPAQ. </w:t>
      </w:r>
      <w:r w:rsidRPr="00175895">
        <w:rPr>
          <w:rFonts w:cs="TimesNewRoman"/>
        </w:rPr>
        <w:t>Direction régionale des Laurentides</w:t>
      </w:r>
      <w:r w:rsidRPr="00175895">
        <w:rPr>
          <w:rFonts w:cs="Calibri"/>
        </w:rPr>
        <w:t>.</w:t>
      </w:r>
    </w:p>
    <w:p w14:paraId="42CBC9C7" w14:textId="77777777" w:rsidR="00152A96" w:rsidRPr="00152A96" w:rsidRDefault="00152A96" w:rsidP="00A83469">
      <w:pPr>
        <w:spacing w:line="276" w:lineRule="auto"/>
        <w:rPr>
          <w:rFonts w:cs="Calibri"/>
        </w:rPr>
      </w:pPr>
    </w:p>
    <w:p w14:paraId="323C076B" w14:textId="0DE87E38" w:rsidR="00A43F24" w:rsidRDefault="00A43F24" w:rsidP="00A43F24">
      <w:pPr>
        <w:pStyle w:val="Titre1"/>
        <w:rPr>
          <w:noProof/>
        </w:rPr>
      </w:pPr>
      <w:bookmarkStart w:id="20" w:name="_Toc507576327"/>
      <w:bookmarkStart w:id="21" w:name="_Toc507577081"/>
      <w:r w:rsidRPr="00995730">
        <w:rPr>
          <w:noProof/>
        </w:rPr>
        <w:t>Méthodologie</w:t>
      </w:r>
      <w:bookmarkEnd w:id="20"/>
      <w:bookmarkEnd w:id="21"/>
      <w:r w:rsidRPr="00995730">
        <w:rPr>
          <w:noProof/>
        </w:rPr>
        <w:t xml:space="preserve"> </w:t>
      </w:r>
    </w:p>
    <w:p w14:paraId="362059F8" w14:textId="77777777" w:rsidR="00A419FF" w:rsidRPr="00A419FF" w:rsidRDefault="00A419FF" w:rsidP="00A419FF"/>
    <w:p w14:paraId="016CCAF3" w14:textId="3166F747" w:rsidR="00A43F24" w:rsidRDefault="00A43F24" w:rsidP="00A43F24">
      <w:pPr>
        <w:rPr>
          <w:b/>
          <w:i/>
          <w:u w:val="single"/>
        </w:rPr>
      </w:pPr>
      <w:r w:rsidRPr="00A43F24">
        <w:rPr>
          <w:b/>
          <w:i/>
          <w:u w:val="single"/>
        </w:rPr>
        <w:t>Saison 2016</w:t>
      </w:r>
    </w:p>
    <w:p w14:paraId="56292F91" w14:textId="77777777" w:rsidR="00A419FF" w:rsidRPr="00A43F24" w:rsidRDefault="00A419FF" w:rsidP="00A43F24">
      <w:pPr>
        <w:rPr>
          <w:b/>
          <w:i/>
          <w:u w:val="single"/>
        </w:rPr>
      </w:pPr>
    </w:p>
    <w:p w14:paraId="43F5659E" w14:textId="77777777" w:rsidR="00A43F24" w:rsidRPr="00175895" w:rsidRDefault="00A43F24" w:rsidP="00A43F24">
      <w:pPr>
        <w:spacing w:line="276" w:lineRule="auto"/>
      </w:pPr>
      <w:r w:rsidRPr="00175895">
        <w:t>Pour la première année, nous avons fait l’introduction de cette pratique en comparant deux traitements différents :</w:t>
      </w:r>
    </w:p>
    <w:p w14:paraId="38483EC2" w14:textId="77777777" w:rsidR="00A43F24" w:rsidRPr="00B753A0" w:rsidRDefault="00A43F24" w:rsidP="00A43F24">
      <w:pPr>
        <w:pStyle w:val="Paragraphedeliste"/>
        <w:numPr>
          <w:ilvl w:val="0"/>
          <w:numId w:val="14"/>
        </w:numPr>
        <w:spacing w:line="276" w:lineRule="auto"/>
        <w:ind w:left="709" w:hanging="425"/>
        <w:rPr>
          <w:rFonts w:ascii="Calibri" w:hAnsi="Calibri"/>
        </w:rPr>
      </w:pPr>
      <w:r w:rsidRPr="00B753A0">
        <w:rPr>
          <w:rFonts w:ascii="Calibri" w:hAnsi="Calibri"/>
        </w:rPr>
        <w:t>Parcelle 1 : Traitements conventionnels avec un premier traitement à la chaux soufrée (technique du producteur). Cette parcelle est subdivisée en deux sections, soit entre-rang avec ray-grass et entre rang avec paille.</w:t>
      </w:r>
    </w:p>
    <w:p w14:paraId="469C6295" w14:textId="77777777" w:rsidR="00A43F24" w:rsidRDefault="00A43F24" w:rsidP="00A43F24">
      <w:pPr>
        <w:pStyle w:val="Paragraphedeliste"/>
        <w:numPr>
          <w:ilvl w:val="0"/>
          <w:numId w:val="14"/>
        </w:numPr>
        <w:spacing w:line="276" w:lineRule="auto"/>
        <w:ind w:left="709" w:hanging="425"/>
        <w:rPr>
          <w:rFonts w:ascii="Calibri" w:hAnsi="Calibri"/>
        </w:rPr>
      </w:pPr>
      <w:r w:rsidRPr="00B753A0">
        <w:rPr>
          <w:rFonts w:ascii="Calibri" w:hAnsi="Calibri"/>
        </w:rPr>
        <w:t>Parcelle 2 : Traitements biologiques à prioriser avec un premier traitement à la chaux soufrée. Cette parcelle est également subdivisée en deux sections, soit entre-rang avec ray-grass et entre rang avec paille.</w:t>
      </w:r>
    </w:p>
    <w:p w14:paraId="787EBA41" w14:textId="77777777" w:rsidR="00A43F24" w:rsidRPr="0066100C" w:rsidRDefault="00A43F24" w:rsidP="00A43F24">
      <w:pPr>
        <w:pStyle w:val="Paragraphedeliste"/>
        <w:spacing w:line="276" w:lineRule="auto"/>
        <w:ind w:left="709"/>
        <w:rPr>
          <w:rFonts w:ascii="Calibri" w:hAnsi="Calibri"/>
        </w:rPr>
      </w:pPr>
    </w:p>
    <w:p w14:paraId="30BC3E6F" w14:textId="77777777" w:rsidR="00A43F24" w:rsidRPr="00175895" w:rsidRDefault="00A43F24" w:rsidP="00A43F24">
      <w:pPr>
        <w:spacing w:line="276" w:lineRule="auto"/>
      </w:pPr>
      <w:r w:rsidRPr="00D9372F">
        <w:t>Les produits utilisés pour les traitements dans le cadre de ce projet :</w:t>
      </w:r>
      <w:r w:rsidRPr="00175895">
        <w:t xml:space="preserve"> </w:t>
      </w:r>
    </w:p>
    <w:p w14:paraId="40B3F4AD" w14:textId="77777777" w:rsidR="00A43F24" w:rsidRPr="00175895" w:rsidRDefault="00A43F24" w:rsidP="00A43F24">
      <w:pPr>
        <w:numPr>
          <w:ilvl w:val="0"/>
          <w:numId w:val="16"/>
        </w:numPr>
        <w:spacing w:line="276" w:lineRule="auto"/>
      </w:pPr>
      <w:r w:rsidRPr="00175895">
        <w:t>Conventionnels : Quintec, Pristine, Flint et chaux soufrée</w:t>
      </w:r>
    </w:p>
    <w:p w14:paraId="52BE6E35" w14:textId="77777777" w:rsidR="00A43F24" w:rsidRPr="00A83469" w:rsidRDefault="00A43F24" w:rsidP="00A43F24">
      <w:pPr>
        <w:numPr>
          <w:ilvl w:val="0"/>
          <w:numId w:val="16"/>
        </w:numPr>
        <w:spacing w:line="276" w:lineRule="auto"/>
        <w:rPr>
          <w:rFonts w:cs="Calibri"/>
          <w:color w:val="FF0000"/>
        </w:rPr>
      </w:pPr>
      <w:r w:rsidRPr="00175895">
        <w:rPr>
          <w:rFonts w:cs="Calibri"/>
        </w:rPr>
        <w:t>Biologiques :</w:t>
      </w:r>
      <w:r w:rsidRPr="00175895">
        <w:rPr>
          <w:rFonts w:cs="Calibri"/>
          <w:color w:val="FF0000"/>
        </w:rPr>
        <w:t xml:space="preserve">  </w:t>
      </w:r>
      <w:r w:rsidRPr="00175895">
        <w:t>Actinovate, Tivano, Regalia et chaux soufrée</w:t>
      </w:r>
    </w:p>
    <w:p w14:paraId="6E96CD87" w14:textId="77777777" w:rsidR="00A43F24" w:rsidRPr="00175895" w:rsidRDefault="00A43F24" w:rsidP="00A43F24">
      <w:pPr>
        <w:spacing w:line="276" w:lineRule="auto"/>
        <w:ind w:left="720"/>
        <w:rPr>
          <w:rFonts w:cs="Calibri"/>
          <w:color w:val="FF0000"/>
        </w:rPr>
      </w:pPr>
    </w:p>
    <w:p w14:paraId="5C6833C7" w14:textId="6C606353" w:rsidR="00C36BCC" w:rsidRDefault="00A43F24" w:rsidP="00A82D1E">
      <w:pPr>
        <w:spacing w:line="276" w:lineRule="auto"/>
      </w:pPr>
      <w:r w:rsidRPr="00175895">
        <w:t xml:space="preserve">Le pulvérisateur utilisé pour les traitements a été calibré en début de saison. Notre témoin est le standard du producteur avec l’utilisation de fongicide conventionnel. </w:t>
      </w:r>
    </w:p>
    <w:p w14:paraId="48CF6A0D" w14:textId="77777777" w:rsidR="00A82D1E" w:rsidRDefault="00A82D1E" w:rsidP="00A82D1E">
      <w:pPr>
        <w:spacing w:line="276" w:lineRule="auto"/>
      </w:pPr>
    </w:p>
    <w:p w14:paraId="1B2D3B78" w14:textId="604E8235" w:rsidR="00A82D1E" w:rsidRDefault="00A43F24" w:rsidP="00A43F24">
      <w:pPr>
        <w:rPr>
          <w:b/>
          <w:i/>
          <w:noProof/>
          <w:u w:val="single"/>
        </w:rPr>
      </w:pPr>
      <w:r>
        <w:rPr>
          <w:b/>
          <w:i/>
          <w:noProof/>
          <w:u w:val="single"/>
        </w:rPr>
        <w:t>S</w:t>
      </w:r>
      <w:r w:rsidRPr="00A43F24">
        <w:rPr>
          <w:b/>
          <w:i/>
          <w:noProof/>
          <w:u w:val="single"/>
        </w:rPr>
        <w:t>aison 2017</w:t>
      </w:r>
    </w:p>
    <w:p w14:paraId="3EE611FB" w14:textId="77777777" w:rsidR="00A82D1E" w:rsidRPr="00A43F24" w:rsidRDefault="00A82D1E" w:rsidP="00A43F24">
      <w:pPr>
        <w:rPr>
          <w:b/>
          <w:i/>
          <w:noProof/>
          <w:u w:val="single"/>
        </w:rPr>
      </w:pPr>
    </w:p>
    <w:p w14:paraId="5C069DAE" w14:textId="06AB1C6C" w:rsidR="00CE71C3" w:rsidRPr="00B753A0" w:rsidRDefault="00CE71C3" w:rsidP="003F3AF4">
      <w:pPr>
        <w:pStyle w:val="Paragraphedeliste"/>
        <w:numPr>
          <w:ilvl w:val="0"/>
          <w:numId w:val="14"/>
        </w:numPr>
        <w:spacing w:line="276" w:lineRule="auto"/>
        <w:ind w:left="709" w:hanging="425"/>
        <w:rPr>
          <w:rFonts w:ascii="Calibri" w:hAnsi="Calibri"/>
        </w:rPr>
      </w:pPr>
      <w:r w:rsidRPr="00B753A0">
        <w:rPr>
          <w:rFonts w:ascii="Calibri" w:hAnsi="Calibri"/>
        </w:rPr>
        <w:t>Parcelle 1</w:t>
      </w:r>
      <w:r w:rsidR="00C06CC3">
        <w:rPr>
          <w:rFonts w:ascii="Calibri" w:hAnsi="Calibri"/>
        </w:rPr>
        <w:t xml:space="preserve"> (Témoin)</w:t>
      </w:r>
      <w:r w:rsidRPr="00B753A0">
        <w:rPr>
          <w:rFonts w:ascii="Calibri" w:hAnsi="Calibri"/>
        </w:rPr>
        <w:t xml:space="preserve"> : Traitements conventionnels</w:t>
      </w:r>
      <w:r w:rsidR="00C06CC3">
        <w:rPr>
          <w:rFonts w:ascii="Calibri" w:hAnsi="Calibri"/>
        </w:rPr>
        <w:t xml:space="preserve"> et biologiques</w:t>
      </w:r>
      <w:r w:rsidR="00C573E0" w:rsidRPr="00B753A0">
        <w:rPr>
          <w:rFonts w:ascii="Calibri" w:hAnsi="Calibri"/>
        </w:rPr>
        <w:t xml:space="preserve">. Cette parcelle </w:t>
      </w:r>
      <w:r w:rsidR="000814AD">
        <w:rPr>
          <w:rFonts w:ascii="Calibri" w:hAnsi="Calibri"/>
        </w:rPr>
        <w:t>possède des</w:t>
      </w:r>
      <w:r w:rsidR="000814AD" w:rsidRPr="00B753A0">
        <w:rPr>
          <w:rFonts w:ascii="Calibri" w:hAnsi="Calibri"/>
        </w:rPr>
        <w:t xml:space="preserve"> </w:t>
      </w:r>
      <w:r w:rsidR="000814AD">
        <w:rPr>
          <w:rFonts w:ascii="Calibri" w:hAnsi="Calibri"/>
        </w:rPr>
        <w:t>entre</w:t>
      </w:r>
      <w:r w:rsidR="00C573E0" w:rsidRPr="00B753A0">
        <w:rPr>
          <w:rFonts w:ascii="Calibri" w:hAnsi="Calibri"/>
        </w:rPr>
        <w:t>-rang</w:t>
      </w:r>
      <w:r w:rsidR="000814AD">
        <w:rPr>
          <w:rFonts w:ascii="Calibri" w:hAnsi="Calibri"/>
        </w:rPr>
        <w:t>s</w:t>
      </w:r>
      <w:r w:rsidR="00C573E0" w:rsidRPr="00B753A0">
        <w:rPr>
          <w:rFonts w:ascii="Calibri" w:hAnsi="Calibri"/>
        </w:rPr>
        <w:t xml:space="preserve"> avec </w:t>
      </w:r>
      <w:r w:rsidR="00C06CC3">
        <w:rPr>
          <w:rFonts w:ascii="Calibri" w:hAnsi="Calibri"/>
        </w:rPr>
        <w:t>de la paille.</w:t>
      </w:r>
    </w:p>
    <w:p w14:paraId="07722BC4" w14:textId="2E2B70AC" w:rsidR="00CE71C3" w:rsidRDefault="00CE71C3" w:rsidP="00175895">
      <w:pPr>
        <w:pStyle w:val="Paragraphedeliste"/>
        <w:numPr>
          <w:ilvl w:val="0"/>
          <w:numId w:val="14"/>
        </w:numPr>
        <w:spacing w:line="276" w:lineRule="auto"/>
        <w:ind w:left="709" w:hanging="425"/>
        <w:rPr>
          <w:rFonts w:ascii="Calibri" w:hAnsi="Calibri"/>
        </w:rPr>
      </w:pPr>
      <w:r w:rsidRPr="00B753A0">
        <w:rPr>
          <w:rFonts w:ascii="Calibri" w:hAnsi="Calibri"/>
        </w:rPr>
        <w:t xml:space="preserve">Parcelle 2 : </w:t>
      </w:r>
      <w:r w:rsidR="000814AD" w:rsidRPr="00B753A0">
        <w:rPr>
          <w:rFonts w:ascii="Calibri" w:hAnsi="Calibri"/>
        </w:rPr>
        <w:t>Traitements conventionnels</w:t>
      </w:r>
      <w:r w:rsidR="00C06CC3">
        <w:rPr>
          <w:rFonts w:ascii="Calibri" w:hAnsi="Calibri"/>
        </w:rPr>
        <w:t xml:space="preserve"> et biologiques</w:t>
      </w:r>
      <w:r w:rsidR="000814AD" w:rsidRPr="00B753A0">
        <w:rPr>
          <w:rFonts w:ascii="Calibri" w:hAnsi="Calibri"/>
        </w:rPr>
        <w:t xml:space="preserve">. Cette parcelle </w:t>
      </w:r>
      <w:r w:rsidR="000814AD">
        <w:rPr>
          <w:rFonts w:ascii="Calibri" w:hAnsi="Calibri"/>
        </w:rPr>
        <w:t>possède des</w:t>
      </w:r>
      <w:r w:rsidR="000814AD" w:rsidRPr="00B753A0">
        <w:rPr>
          <w:rFonts w:ascii="Calibri" w:hAnsi="Calibri"/>
        </w:rPr>
        <w:t xml:space="preserve"> </w:t>
      </w:r>
      <w:r w:rsidR="000814AD">
        <w:rPr>
          <w:rFonts w:ascii="Calibri" w:hAnsi="Calibri"/>
        </w:rPr>
        <w:t>entre</w:t>
      </w:r>
      <w:r w:rsidR="000814AD" w:rsidRPr="00B753A0">
        <w:rPr>
          <w:rFonts w:ascii="Calibri" w:hAnsi="Calibri"/>
        </w:rPr>
        <w:t>-rang</w:t>
      </w:r>
      <w:r w:rsidR="000814AD">
        <w:rPr>
          <w:rFonts w:ascii="Calibri" w:hAnsi="Calibri"/>
        </w:rPr>
        <w:t>s</w:t>
      </w:r>
      <w:r w:rsidR="000814AD" w:rsidRPr="00B753A0">
        <w:rPr>
          <w:rFonts w:ascii="Calibri" w:hAnsi="Calibri"/>
        </w:rPr>
        <w:t xml:space="preserve"> avec </w:t>
      </w:r>
      <w:r w:rsidR="00C06CC3">
        <w:rPr>
          <w:rFonts w:ascii="Calibri" w:hAnsi="Calibri"/>
        </w:rPr>
        <w:t>du Ray-grass.</w:t>
      </w:r>
    </w:p>
    <w:p w14:paraId="414B6595" w14:textId="77777777" w:rsidR="00A83469" w:rsidRPr="0066100C" w:rsidRDefault="00A83469" w:rsidP="00A83469">
      <w:pPr>
        <w:pStyle w:val="Paragraphedeliste"/>
        <w:spacing w:line="276" w:lineRule="auto"/>
        <w:ind w:left="709"/>
        <w:rPr>
          <w:rFonts w:ascii="Calibri" w:hAnsi="Calibri"/>
        </w:rPr>
      </w:pPr>
    </w:p>
    <w:p w14:paraId="4205B8F2" w14:textId="442A7DDA" w:rsidR="00CE71C3" w:rsidRPr="00175895" w:rsidRDefault="00CE71C3" w:rsidP="003F3AF4">
      <w:pPr>
        <w:spacing w:line="276" w:lineRule="auto"/>
      </w:pPr>
      <w:r w:rsidRPr="00D9372F">
        <w:t>Les produits utilisés</w:t>
      </w:r>
      <w:r w:rsidR="00C12299" w:rsidRPr="00D9372F">
        <w:t xml:space="preserve"> </w:t>
      </w:r>
      <w:r w:rsidRPr="00D9372F">
        <w:t>pour les traitements dans le cadre de ce projet :</w:t>
      </w:r>
      <w:r w:rsidRPr="00175895">
        <w:t xml:space="preserve"> </w:t>
      </w:r>
    </w:p>
    <w:p w14:paraId="70950556" w14:textId="519F77CB" w:rsidR="00CE71C3" w:rsidRPr="000235D1" w:rsidRDefault="00925062" w:rsidP="00925062">
      <w:pPr>
        <w:numPr>
          <w:ilvl w:val="0"/>
          <w:numId w:val="16"/>
        </w:numPr>
        <w:spacing w:line="276" w:lineRule="auto"/>
        <w:rPr>
          <w:color w:val="000000" w:themeColor="text1"/>
        </w:rPr>
      </w:pPr>
      <w:r w:rsidRPr="00CB62AE">
        <w:t xml:space="preserve">Conventionnels: </w:t>
      </w:r>
      <w:r w:rsidR="00CB62AE" w:rsidRPr="00042793">
        <w:rPr>
          <w:rFonts w:asciiTheme="minorHAnsi" w:hAnsiTheme="minorHAnsi"/>
        </w:rPr>
        <w:t>Switch(Anthracnose et faiblement</w:t>
      </w:r>
      <w:r w:rsidR="00A419FF">
        <w:rPr>
          <w:rFonts w:asciiTheme="minorHAnsi" w:hAnsiTheme="minorHAnsi"/>
        </w:rPr>
        <w:t xml:space="preserve"> Blanc), </w:t>
      </w:r>
      <w:r w:rsidR="00CB62AE" w:rsidRPr="00042793">
        <w:rPr>
          <w:rFonts w:asciiTheme="minorHAnsi" w:hAnsiTheme="minorHAnsi"/>
        </w:rPr>
        <w:t xml:space="preserve"> </w:t>
      </w:r>
      <w:r w:rsidR="00CB62AE" w:rsidRPr="000235D1">
        <w:rPr>
          <w:rFonts w:asciiTheme="minorHAnsi" w:hAnsiTheme="minorHAnsi"/>
          <w:color w:val="000000" w:themeColor="text1"/>
        </w:rPr>
        <w:t>Velum Prime</w:t>
      </w:r>
      <w:r w:rsidR="00C12299">
        <w:rPr>
          <w:rFonts w:asciiTheme="minorHAnsi" w:hAnsiTheme="minorHAnsi"/>
          <w:color w:val="000000" w:themeColor="text1"/>
        </w:rPr>
        <w:t>(Blanc)</w:t>
      </w:r>
      <w:r w:rsidR="00CB62AE" w:rsidRPr="000235D1">
        <w:rPr>
          <w:rFonts w:asciiTheme="minorHAnsi" w:hAnsiTheme="minorHAnsi"/>
          <w:color w:val="000000" w:themeColor="text1"/>
        </w:rPr>
        <w:t xml:space="preserve">, Quintec (Blanc), Luna Tranquility(Blanc et faiblement </w:t>
      </w:r>
      <w:r w:rsidR="00BF3A38">
        <w:rPr>
          <w:rFonts w:asciiTheme="minorHAnsi" w:hAnsiTheme="minorHAnsi"/>
          <w:color w:val="000000" w:themeColor="text1"/>
        </w:rPr>
        <w:t>M</w:t>
      </w:r>
      <w:r w:rsidR="00CB62AE" w:rsidRPr="000235D1">
        <w:rPr>
          <w:rFonts w:asciiTheme="minorHAnsi" w:hAnsiTheme="minorHAnsi"/>
          <w:color w:val="000000" w:themeColor="text1"/>
        </w:rPr>
        <w:t xml:space="preserve">oisissure </w:t>
      </w:r>
      <w:r w:rsidR="00BF3A38">
        <w:rPr>
          <w:rFonts w:asciiTheme="minorHAnsi" w:hAnsiTheme="minorHAnsi"/>
          <w:color w:val="000000" w:themeColor="text1"/>
        </w:rPr>
        <w:t>G</w:t>
      </w:r>
      <w:r w:rsidR="00A419FF">
        <w:rPr>
          <w:rFonts w:asciiTheme="minorHAnsi" w:hAnsiTheme="minorHAnsi"/>
          <w:color w:val="000000" w:themeColor="text1"/>
        </w:rPr>
        <w:t xml:space="preserve">rise), </w:t>
      </w:r>
      <w:r w:rsidR="00CB62AE" w:rsidRPr="000235D1">
        <w:rPr>
          <w:rFonts w:asciiTheme="minorHAnsi" w:hAnsiTheme="minorHAnsi"/>
          <w:color w:val="000000" w:themeColor="text1"/>
        </w:rPr>
        <w:t xml:space="preserve"> </w:t>
      </w:r>
      <w:r w:rsidR="00BF3A38">
        <w:rPr>
          <w:rFonts w:asciiTheme="minorHAnsi" w:hAnsiTheme="minorHAnsi"/>
          <w:color w:val="000000" w:themeColor="text1"/>
        </w:rPr>
        <w:t>N</w:t>
      </w:r>
      <w:r w:rsidR="00CB62AE" w:rsidRPr="000235D1">
        <w:rPr>
          <w:rFonts w:asciiTheme="minorHAnsi" w:hAnsiTheme="minorHAnsi"/>
          <w:color w:val="000000" w:themeColor="text1"/>
        </w:rPr>
        <w:t>ova</w:t>
      </w:r>
      <w:r w:rsidR="00AB24E7" w:rsidRPr="000235D1">
        <w:rPr>
          <w:rFonts w:asciiTheme="minorHAnsi" w:hAnsiTheme="minorHAnsi"/>
          <w:color w:val="000000" w:themeColor="text1"/>
        </w:rPr>
        <w:t>(Blanc)</w:t>
      </w:r>
      <w:r w:rsidR="00FF4DCB">
        <w:rPr>
          <w:rFonts w:asciiTheme="minorHAnsi" w:hAnsiTheme="minorHAnsi"/>
          <w:color w:val="000000" w:themeColor="text1"/>
        </w:rPr>
        <w:t xml:space="preserve">, </w:t>
      </w:r>
      <w:r w:rsidR="00CB62AE" w:rsidRPr="000235D1">
        <w:rPr>
          <w:rFonts w:asciiTheme="minorHAnsi" w:hAnsiTheme="minorHAnsi"/>
          <w:color w:val="000000" w:themeColor="text1"/>
        </w:rPr>
        <w:t>Pr</w:t>
      </w:r>
      <w:r w:rsidR="00AB24E7" w:rsidRPr="000235D1">
        <w:rPr>
          <w:rFonts w:asciiTheme="minorHAnsi" w:hAnsiTheme="minorHAnsi"/>
          <w:color w:val="000000" w:themeColor="text1"/>
        </w:rPr>
        <w:t>i</w:t>
      </w:r>
      <w:r w:rsidR="00CB62AE" w:rsidRPr="000235D1">
        <w:rPr>
          <w:rFonts w:asciiTheme="minorHAnsi" w:hAnsiTheme="minorHAnsi"/>
          <w:color w:val="000000" w:themeColor="text1"/>
        </w:rPr>
        <w:t>stine</w:t>
      </w:r>
      <w:r w:rsidR="00AB24E7" w:rsidRPr="000235D1">
        <w:rPr>
          <w:rFonts w:asciiTheme="minorHAnsi" w:hAnsiTheme="minorHAnsi"/>
          <w:color w:val="000000" w:themeColor="text1"/>
        </w:rPr>
        <w:t xml:space="preserve">(Anthracnose, Blanc et </w:t>
      </w:r>
      <w:r w:rsidR="00BF3A38">
        <w:rPr>
          <w:rFonts w:asciiTheme="minorHAnsi" w:hAnsiTheme="minorHAnsi"/>
          <w:color w:val="000000" w:themeColor="text1"/>
        </w:rPr>
        <w:t>M</w:t>
      </w:r>
      <w:r w:rsidR="00AB24E7" w:rsidRPr="000235D1">
        <w:rPr>
          <w:rFonts w:asciiTheme="minorHAnsi" w:hAnsiTheme="minorHAnsi"/>
          <w:color w:val="000000" w:themeColor="text1"/>
        </w:rPr>
        <w:t xml:space="preserve">oisissure </w:t>
      </w:r>
      <w:r w:rsidR="00BF3A38">
        <w:rPr>
          <w:rFonts w:asciiTheme="minorHAnsi" w:hAnsiTheme="minorHAnsi"/>
          <w:color w:val="000000" w:themeColor="text1"/>
        </w:rPr>
        <w:t>G</w:t>
      </w:r>
      <w:r w:rsidR="00AB24E7" w:rsidRPr="000235D1">
        <w:rPr>
          <w:rFonts w:asciiTheme="minorHAnsi" w:hAnsiTheme="minorHAnsi"/>
          <w:color w:val="000000" w:themeColor="text1"/>
        </w:rPr>
        <w:t>rise)</w:t>
      </w:r>
      <w:r w:rsidR="00CB62AE" w:rsidRPr="000235D1">
        <w:rPr>
          <w:rFonts w:asciiTheme="minorHAnsi" w:hAnsiTheme="minorHAnsi"/>
          <w:color w:val="000000" w:themeColor="text1"/>
        </w:rPr>
        <w:t>, Sercadis</w:t>
      </w:r>
      <w:r w:rsidR="00AB24E7" w:rsidRPr="000235D1">
        <w:rPr>
          <w:rFonts w:asciiTheme="minorHAnsi" w:hAnsiTheme="minorHAnsi"/>
          <w:color w:val="000000" w:themeColor="text1"/>
        </w:rPr>
        <w:t xml:space="preserve">(Blanc et </w:t>
      </w:r>
      <w:r w:rsidR="00BF3A38">
        <w:rPr>
          <w:rFonts w:asciiTheme="minorHAnsi" w:hAnsiTheme="minorHAnsi"/>
          <w:color w:val="000000" w:themeColor="text1"/>
        </w:rPr>
        <w:t>M</w:t>
      </w:r>
      <w:r w:rsidR="00AB24E7" w:rsidRPr="000235D1">
        <w:rPr>
          <w:rFonts w:asciiTheme="minorHAnsi" w:hAnsiTheme="minorHAnsi"/>
          <w:color w:val="000000" w:themeColor="text1"/>
        </w:rPr>
        <w:t xml:space="preserve">oisissure </w:t>
      </w:r>
      <w:r w:rsidR="00BF3A38">
        <w:rPr>
          <w:rFonts w:asciiTheme="minorHAnsi" w:hAnsiTheme="minorHAnsi"/>
          <w:color w:val="000000" w:themeColor="text1"/>
        </w:rPr>
        <w:t>G</w:t>
      </w:r>
      <w:r w:rsidR="00AB24E7" w:rsidRPr="000235D1">
        <w:rPr>
          <w:rFonts w:asciiTheme="minorHAnsi" w:hAnsiTheme="minorHAnsi"/>
          <w:color w:val="000000" w:themeColor="text1"/>
        </w:rPr>
        <w:t>rise)</w:t>
      </w:r>
      <w:r w:rsidR="00CB62AE" w:rsidRPr="000235D1">
        <w:rPr>
          <w:rFonts w:asciiTheme="minorHAnsi" w:hAnsiTheme="minorHAnsi"/>
          <w:color w:val="000000" w:themeColor="text1"/>
        </w:rPr>
        <w:t>, Flint</w:t>
      </w:r>
      <w:r w:rsidR="00AB24E7" w:rsidRPr="000235D1">
        <w:rPr>
          <w:rFonts w:asciiTheme="minorHAnsi" w:hAnsiTheme="minorHAnsi"/>
          <w:color w:val="000000" w:themeColor="text1"/>
        </w:rPr>
        <w:t xml:space="preserve"> (Blanc)</w:t>
      </w:r>
    </w:p>
    <w:p w14:paraId="1FFAA3E3" w14:textId="45A1596E" w:rsidR="00CE71C3" w:rsidRPr="00BF3A38" w:rsidRDefault="00CE71C3" w:rsidP="003F3AF4">
      <w:pPr>
        <w:numPr>
          <w:ilvl w:val="0"/>
          <w:numId w:val="16"/>
        </w:numPr>
        <w:spacing w:line="276" w:lineRule="auto"/>
        <w:rPr>
          <w:rFonts w:cs="Calibri"/>
          <w:color w:val="000000" w:themeColor="text1"/>
        </w:rPr>
      </w:pPr>
      <w:r w:rsidRPr="00BF3A38">
        <w:rPr>
          <w:rFonts w:cs="Calibri"/>
          <w:color w:val="000000" w:themeColor="text1"/>
        </w:rPr>
        <w:t xml:space="preserve">Biologiques :  </w:t>
      </w:r>
      <w:r w:rsidRPr="00BF3A38">
        <w:rPr>
          <w:color w:val="000000" w:themeColor="text1"/>
        </w:rPr>
        <w:t>Actinovate</w:t>
      </w:r>
      <w:r w:rsidR="00BF3A38">
        <w:rPr>
          <w:color w:val="000000" w:themeColor="text1"/>
        </w:rPr>
        <w:t>(Blanc, Anthracnose et Moisissure Grise)</w:t>
      </w:r>
      <w:r w:rsidRPr="00BF3A38">
        <w:rPr>
          <w:color w:val="000000" w:themeColor="text1"/>
        </w:rPr>
        <w:t>,</w:t>
      </w:r>
      <w:r w:rsidR="00B3423B" w:rsidRPr="00BF3A38">
        <w:rPr>
          <w:color w:val="000000" w:themeColor="text1"/>
        </w:rPr>
        <w:t xml:space="preserve"> Regalia</w:t>
      </w:r>
      <w:r w:rsidR="00BF3A38" w:rsidRPr="00BF3A38">
        <w:rPr>
          <w:color w:val="000000" w:themeColor="text1"/>
        </w:rPr>
        <w:t xml:space="preserve"> Maxx(Blanc et</w:t>
      </w:r>
      <w:r w:rsidR="00BF3A38">
        <w:rPr>
          <w:color w:val="000000" w:themeColor="text1"/>
        </w:rPr>
        <w:t xml:space="preserve"> Moisissure Grise)</w:t>
      </w:r>
      <w:r w:rsidR="00B3423B" w:rsidRPr="00BF3A38">
        <w:rPr>
          <w:color w:val="000000" w:themeColor="text1"/>
        </w:rPr>
        <w:t>, Organo-san</w:t>
      </w:r>
    </w:p>
    <w:p w14:paraId="6C86E77E" w14:textId="77777777" w:rsidR="00A83469" w:rsidRPr="00BF3A38" w:rsidRDefault="00A83469" w:rsidP="00A83469">
      <w:pPr>
        <w:spacing w:line="276" w:lineRule="auto"/>
        <w:ind w:left="720"/>
        <w:rPr>
          <w:rFonts w:cs="Calibri"/>
          <w:color w:val="FF0000"/>
        </w:rPr>
      </w:pPr>
    </w:p>
    <w:p w14:paraId="6F476E56" w14:textId="78F06B98" w:rsidR="00B3423B" w:rsidRDefault="00CE71C3" w:rsidP="003F3AF4">
      <w:pPr>
        <w:spacing w:line="276" w:lineRule="auto"/>
      </w:pPr>
      <w:r w:rsidRPr="00B3423B">
        <w:lastRenderedPageBreak/>
        <w:t>Le pulvérisateur utilisé pour l</w:t>
      </w:r>
      <w:r w:rsidR="00E94678" w:rsidRPr="00B3423B">
        <w:t>es traitements a été</w:t>
      </w:r>
      <w:r w:rsidRPr="00B3423B">
        <w:t xml:space="preserve"> calibré en début de saison</w:t>
      </w:r>
      <w:r w:rsidR="00B3423B">
        <w:t>.</w:t>
      </w:r>
      <w:r w:rsidR="00177E1D">
        <w:t xml:space="preserve"> (voir annexe )</w:t>
      </w:r>
    </w:p>
    <w:p w14:paraId="79A1D2A1" w14:textId="77777777" w:rsidR="00B3423B" w:rsidRDefault="00B3423B" w:rsidP="003F3AF4">
      <w:pPr>
        <w:spacing w:line="276" w:lineRule="auto"/>
      </w:pPr>
    </w:p>
    <w:p w14:paraId="6D6E07D0" w14:textId="381E2FFC" w:rsidR="00CE71C3" w:rsidRPr="00175895" w:rsidRDefault="00CE71C3" w:rsidP="003F3AF4">
      <w:pPr>
        <w:spacing w:line="276" w:lineRule="auto"/>
      </w:pPr>
      <w:r w:rsidRPr="00175895">
        <w:t>Notre témoin est le standard</w:t>
      </w:r>
      <w:r w:rsidR="00A807FB" w:rsidRPr="00175895">
        <w:t xml:space="preserve"> du producteur</w:t>
      </w:r>
      <w:r w:rsidRPr="00175895">
        <w:t xml:space="preserve"> avec l’utilisation de fongicide conventionnel</w:t>
      </w:r>
      <w:r w:rsidR="00BF3A38">
        <w:t xml:space="preserve"> avec des entre-rangs </w:t>
      </w:r>
      <w:r w:rsidR="003D47B5">
        <w:t>couverts</w:t>
      </w:r>
      <w:r w:rsidR="00BF3A38">
        <w:t xml:space="preserve"> par de la paille.</w:t>
      </w:r>
    </w:p>
    <w:p w14:paraId="37226FEC" w14:textId="4AFF0551" w:rsidR="00A82D1E" w:rsidRPr="00FE7440" w:rsidRDefault="00A82D1E" w:rsidP="00A82D1E">
      <w:bookmarkStart w:id="22" w:name="_Toc499813626"/>
    </w:p>
    <w:p w14:paraId="3F2C8F25" w14:textId="5AEDB802" w:rsidR="00A82D1E" w:rsidRPr="000E44CB" w:rsidRDefault="000E44CB" w:rsidP="000E44CB">
      <w:pPr>
        <w:pStyle w:val="Titre2"/>
        <w:rPr>
          <w:i/>
        </w:rPr>
      </w:pPr>
      <w:bookmarkStart w:id="23" w:name="_Toc469562767"/>
      <w:bookmarkStart w:id="24" w:name="_Toc469992732"/>
      <w:bookmarkStart w:id="25" w:name="_Toc469992829"/>
      <w:bookmarkStart w:id="26" w:name="_Toc469993120"/>
      <w:bookmarkStart w:id="27" w:name="_Toc506891303"/>
      <w:bookmarkStart w:id="28" w:name="_Toc507504443"/>
      <w:bookmarkStart w:id="29" w:name="_Toc507577082"/>
      <w:r w:rsidRPr="000E44CB">
        <w:rPr>
          <w:i/>
        </w:rPr>
        <w:t>2.b</w:t>
      </w:r>
      <w:r w:rsidR="00A82D1E" w:rsidRPr="000E44CB">
        <w:rPr>
          <w:i/>
        </w:rPr>
        <w:t xml:space="preserve">) </w:t>
      </w:r>
      <w:bookmarkEnd w:id="23"/>
      <w:bookmarkEnd w:id="24"/>
      <w:bookmarkEnd w:id="25"/>
      <w:bookmarkEnd w:id="26"/>
      <w:bookmarkEnd w:id="27"/>
      <w:bookmarkEnd w:id="28"/>
      <w:r w:rsidRPr="000E44CB">
        <w:rPr>
          <w:i/>
        </w:rPr>
        <w:t>Atteinte ou non-atteinte des objectifs</w:t>
      </w:r>
      <w:bookmarkEnd w:id="29"/>
    </w:p>
    <w:bookmarkEnd w:id="22"/>
    <w:p w14:paraId="264937F6" w14:textId="70B70A1F" w:rsidR="00A43F24" w:rsidRDefault="00A43F24" w:rsidP="00A43F24"/>
    <w:p w14:paraId="390C3EB3" w14:textId="19E93A00" w:rsidR="000E44CB" w:rsidRDefault="000E44CB" w:rsidP="00A43F24"/>
    <w:p w14:paraId="2362C720" w14:textId="2605091F" w:rsidR="000E44CB" w:rsidRDefault="000E44CB" w:rsidP="00A43F24"/>
    <w:p w14:paraId="2A3BA442" w14:textId="57A83945" w:rsidR="000E44CB" w:rsidRDefault="000E44CB" w:rsidP="00A43F24"/>
    <w:p w14:paraId="6BA9E4EE" w14:textId="5D031707" w:rsidR="000E44CB" w:rsidRDefault="000E44CB" w:rsidP="00A43F24"/>
    <w:p w14:paraId="5A976220" w14:textId="163247C2" w:rsidR="000E44CB" w:rsidRDefault="000E44CB" w:rsidP="00A43F24"/>
    <w:p w14:paraId="21F7AC3A" w14:textId="2E4A8CC4" w:rsidR="000E44CB" w:rsidRDefault="000E44CB" w:rsidP="00A43F24"/>
    <w:p w14:paraId="7D071424" w14:textId="2DDA21EF" w:rsidR="000E44CB" w:rsidRDefault="000E44CB" w:rsidP="00A43F24"/>
    <w:p w14:paraId="24548799" w14:textId="05700902" w:rsidR="000E44CB" w:rsidRDefault="000E44CB" w:rsidP="00A43F24"/>
    <w:p w14:paraId="361648A6" w14:textId="13EFF923" w:rsidR="000E44CB" w:rsidRDefault="000E44CB" w:rsidP="00A43F24"/>
    <w:p w14:paraId="783574D3" w14:textId="066753EA" w:rsidR="000E44CB" w:rsidRDefault="000E44CB" w:rsidP="00A43F24"/>
    <w:p w14:paraId="450AF00E" w14:textId="2AE49D8D" w:rsidR="000E44CB" w:rsidRDefault="000E44CB" w:rsidP="00A43F24"/>
    <w:p w14:paraId="1F7CF2D5" w14:textId="2B5D1668" w:rsidR="000E44CB" w:rsidRDefault="000E44CB" w:rsidP="00A43F24"/>
    <w:p w14:paraId="2D315CFD" w14:textId="7EBA4784" w:rsidR="000E44CB" w:rsidRDefault="000E44CB" w:rsidP="00A43F24"/>
    <w:p w14:paraId="4B56964D" w14:textId="0C14C078" w:rsidR="000E44CB" w:rsidRDefault="000E44CB" w:rsidP="00A43F24"/>
    <w:p w14:paraId="13286063" w14:textId="59877307" w:rsidR="000E44CB" w:rsidRDefault="000E44CB" w:rsidP="00A43F24"/>
    <w:p w14:paraId="3C54BE3E" w14:textId="6EA0C0E6" w:rsidR="000E44CB" w:rsidRDefault="000E44CB" w:rsidP="00A43F24"/>
    <w:p w14:paraId="28152208" w14:textId="07CB14BE" w:rsidR="000E44CB" w:rsidRDefault="000E44CB" w:rsidP="00A43F24"/>
    <w:p w14:paraId="14E77273" w14:textId="5C3B77FB" w:rsidR="000E44CB" w:rsidRDefault="000E44CB" w:rsidP="00A43F24"/>
    <w:p w14:paraId="7076BB89" w14:textId="32C9AE0A" w:rsidR="000E44CB" w:rsidRDefault="000E44CB" w:rsidP="00A43F24"/>
    <w:p w14:paraId="7E268AAC" w14:textId="10A26204" w:rsidR="000E44CB" w:rsidRDefault="000E44CB" w:rsidP="00A43F24"/>
    <w:p w14:paraId="4096DC70" w14:textId="46A2D710" w:rsidR="000E44CB" w:rsidRDefault="000E44CB" w:rsidP="00A43F24"/>
    <w:p w14:paraId="70216763" w14:textId="04E05184" w:rsidR="000E44CB" w:rsidRDefault="000E44CB" w:rsidP="00A43F24"/>
    <w:p w14:paraId="2CA3F6D1" w14:textId="27244B8F" w:rsidR="000E44CB" w:rsidRDefault="000E44CB" w:rsidP="00A43F24"/>
    <w:p w14:paraId="36736B11" w14:textId="377C77A6" w:rsidR="000E44CB" w:rsidRDefault="000E44CB" w:rsidP="00A43F24"/>
    <w:p w14:paraId="3D06EB8E" w14:textId="78D23E48" w:rsidR="000E44CB" w:rsidRDefault="000E44CB" w:rsidP="00A43F24"/>
    <w:p w14:paraId="34AC4293" w14:textId="0795A126" w:rsidR="000E44CB" w:rsidRDefault="000E44CB" w:rsidP="00A43F24"/>
    <w:p w14:paraId="1253EFEC" w14:textId="35114F35" w:rsidR="000E44CB" w:rsidRDefault="000E44CB" w:rsidP="00A43F24"/>
    <w:p w14:paraId="7418831C" w14:textId="2274BC46" w:rsidR="000E44CB" w:rsidRDefault="000E44CB" w:rsidP="00A43F24"/>
    <w:p w14:paraId="73679C86" w14:textId="4274303C" w:rsidR="000E44CB" w:rsidRDefault="000E44CB" w:rsidP="00A43F24"/>
    <w:p w14:paraId="7E6B3C2B" w14:textId="712B315C" w:rsidR="000E44CB" w:rsidRDefault="000E44CB" w:rsidP="00A43F24"/>
    <w:p w14:paraId="2111980D" w14:textId="70066097" w:rsidR="000E44CB" w:rsidRDefault="000E44CB" w:rsidP="00A43F24"/>
    <w:p w14:paraId="3FB47FC9" w14:textId="6F13A6A5" w:rsidR="000E44CB" w:rsidRDefault="000E44CB" w:rsidP="00A43F24"/>
    <w:p w14:paraId="5FECF7F5" w14:textId="7A868AF3" w:rsidR="000E44CB" w:rsidRDefault="000E44CB" w:rsidP="00A43F24"/>
    <w:p w14:paraId="168D8AAF" w14:textId="24379FCF" w:rsidR="000E44CB" w:rsidRDefault="000E44CB" w:rsidP="00A43F24"/>
    <w:p w14:paraId="04FA8A37" w14:textId="630DCCD5" w:rsidR="000E44CB" w:rsidRDefault="000E44CB" w:rsidP="00A43F24"/>
    <w:p w14:paraId="237805B6" w14:textId="3AD134B0" w:rsidR="000E44CB" w:rsidRDefault="000E44CB" w:rsidP="00A43F24"/>
    <w:p w14:paraId="06DF1D68" w14:textId="0786385D" w:rsidR="000E44CB" w:rsidRDefault="000E44CB" w:rsidP="00A43F24"/>
    <w:p w14:paraId="432D0A79" w14:textId="42857730" w:rsidR="000E44CB" w:rsidRDefault="000E44CB" w:rsidP="00A43F24"/>
    <w:p w14:paraId="6CB68BF9" w14:textId="77777777" w:rsidR="000E44CB" w:rsidRPr="000E44CB" w:rsidRDefault="000E44CB" w:rsidP="000E44CB">
      <w:pPr>
        <w:pStyle w:val="Titre1"/>
        <w:rPr>
          <w:sz w:val="32"/>
        </w:rPr>
      </w:pPr>
      <w:bookmarkStart w:id="30" w:name="_Toc469562766"/>
      <w:bookmarkStart w:id="31" w:name="_Toc469992731"/>
      <w:bookmarkStart w:id="32" w:name="_Toc469992828"/>
      <w:bookmarkStart w:id="33" w:name="_Toc469993119"/>
      <w:bookmarkStart w:id="34" w:name="_Toc506891302"/>
      <w:bookmarkStart w:id="35" w:name="_Toc350518752"/>
      <w:bookmarkStart w:id="36" w:name="_Toc507577083"/>
      <w:r w:rsidRPr="000E44CB">
        <w:rPr>
          <w:sz w:val="32"/>
        </w:rPr>
        <w:lastRenderedPageBreak/>
        <w:t>3. Déroulement des travaux</w:t>
      </w:r>
      <w:bookmarkEnd w:id="30"/>
      <w:bookmarkEnd w:id="31"/>
      <w:bookmarkEnd w:id="32"/>
      <w:bookmarkEnd w:id="33"/>
      <w:bookmarkEnd w:id="34"/>
      <w:bookmarkEnd w:id="36"/>
    </w:p>
    <w:p w14:paraId="3224C612" w14:textId="77777777" w:rsidR="000E44CB" w:rsidRPr="00FE7440" w:rsidRDefault="000E44CB" w:rsidP="000E44CB"/>
    <w:p w14:paraId="47CF68B2" w14:textId="77777777" w:rsidR="000E44CB" w:rsidRPr="000E44CB" w:rsidRDefault="000E44CB" w:rsidP="000E44CB">
      <w:pPr>
        <w:pStyle w:val="Titre2"/>
        <w:rPr>
          <w:i/>
        </w:rPr>
      </w:pPr>
      <w:bookmarkStart w:id="37" w:name="_Toc507577084"/>
      <w:r w:rsidRPr="000E44CB">
        <w:rPr>
          <w:i/>
        </w:rPr>
        <w:t>3.a) Description des sites</w:t>
      </w:r>
      <w:bookmarkEnd w:id="37"/>
    </w:p>
    <w:bookmarkEnd w:id="35"/>
    <w:p w14:paraId="7985EB97" w14:textId="13F782AA" w:rsidR="000E44CB" w:rsidRDefault="000E44CB" w:rsidP="00A43F24"/>
    <w:p w14:paraId="628DF6A0" w14:textId="154B61D5" w:rsidR="00A82D1E" w:rsidRDefault="00A82D1E" w:rsidP="00A82D1E">
      <w:pPr>
        <w:pStyle w:val="Titre1"/>
        <w:rPr>
          <w:b w:val="0"/>
        </w:rPr>
      </w:pPr>
      <w:bookmarkStart w:id="38" w:name="_Toc507502394"/>
      <w:bookmarkStart w:id="39" w:name="_Toc507504444"/>
      <w:bookmarkStart w:id="40" w:name="_Toc507576331"/>
      <w:bookmarkStart w:id="41" w:name="_Toc507577085"/>
      <w:r>
        <w:rPr>
          <w:b w:val="0"/>
        </w:rPr>
        <w:t>Voici 2 figure qui démontrent la configuration des 2 champs qui ont été suivis lors des 2 saisons.</w:t>
      </w:r>
      <w:bookmarkEnd w:id="38"/>
      <w:bookmarkEnd w:id="39"/>
      <w:bookmarkEnd w:id="40"/>
      <w:bookmarkEnd w:id="41"/>
    </w:p>
    <w:p w14:paraId="7B3B4C30" w14:textId="319A2DE7" w:rsidR="00A82D1E" w:rsidRPr="001877AC" w:rsidRDefault="00A82D1E" w:rsidP="00A82D1E"/>
    <w:p w14:paraId="2CE6B524" w14:textId="66CF612E" w:rsidR="00A82D1E" w:rsidRPr="00E73CBC" w:rsidRDefault="009852DB" w:rsidP="009852DB">
      <w:pPr>
        <w:jc w:val="left"/>
        <w:rPr>
          <w:sz w:val="22"/>
        </w:rPr>
      </w:pPr>
      <w:r>
        <w:rPr>
          <w:noProof/>
        </w:rPr>
        <w:drawing>
          <wp:anchor distT="0" distB="0" distL="114300" distR="114300" simplePos="0" relativeHeight="251672576" behindDoc="1" locked="0" layoutInCell="1" allowOverlap="1" wp14:anchorId="33F6D5B8" wp14:editId="21B84DF3">
            <wp:simplePos x="0" y="0"/>
            <wp:positionH relativeFrom="column">
              <wp:posOffset>-217170</wp:posOffset>
            </wp:positionH>
            <wp:positionV relativeFrom="paragraph">
              <wp:posOffset>197485</wp:posOffset>
            </wp:positionV>
            <wp:extent cx="3435350" cy="2324100"/>
            <wp:effectExtent l="0" t="0" r="0" b="0"/>
            <wp:wrapTight wrapText="bothSides">
              <wp:wrapPolygon edited="0">
                <wp:start x="0" y="0"/>
                <wp:lineTo x="0" y="21423"/>
                <wp:lineTo x="21440" y="21423"/>
                <wp:lineTo x="21440" y="0"/>
                <wp:lineTo x="0" y="0"/>
              </wp:wrapPolygon>
            </wp:wrapTight>
            <wp:docPr id="83" name="Image 83" descr="Capture d’écran 2017-01-16 à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pture d’écran 2017-01-16 à 13"/>
                    <pic:cNvPicPr>
                      <a:picLocks noChangeAspect="1" noChangeArrowheads="1"/>
                    </pic:cNvPicPr>
                  </pic:nvPicPr>
                  <pic:blipFill>
                    <a:blip r:embed="rId11">
                      <a:extLst>
                        <a:ext uri="{28A0092B-C50C-407E-A947-70E740481C1C}">
                          <a14:useLocalDpi xmlns:a14="http://schemas.microsoft.com/office/drawing/2010/main" val="0"/>
                        </a:ext>
                      </a:extLst>
                    </a:blip>
                    <a:srcRect l="17865" t="25299" r="36662" b="25479"/>
                    <a:stretch>
                      <a:fillRect/>
                    </a:stretch>
                  </pic:blipFill>
                  <pic:spPr bwMode="auto">
                    <a:xfrm>
                      <a:off x="0" y="0"/>
                      <a:ext cx="34353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D1E" w:rsidRPr="00E73CBC">
        <w:rPr>
          <w:sz w:val="22"/>
        </w:rPr>
        <w:t>Figure 1 : Configuration du champ lors de la saison 2016</w:t>
      </w:r>
      <w:r>
        <w:rPr>
          <w:sz w:val="22"/>
        </w:rPr>
        <w:t xml:space="preserve">    Figure 2 : Configuration du champ pour la saison 2017</w:t>
      </w:r>
    </w:p>
    <w:p w14:paraId="29BFE88B" w14:textId="5DF67687" w:rsidR="00A82D1E" w:rsidRDefault="009852DB" w:rsidP="00A82D1E">
      <w:r w:rsidRPr="00E73600">
        <w:rPr>
          <w:rFonts w:asciiTheme="minorHAnsi" w:hAnsiTheme="minorHAnsi"/>
          <w:noProof/>
          <w:sz w:val="22"/>
          <w:szCs w:val="22"/>
        </w:rPr>
        <w:drawing>
          <wp:anchor distT="0" distB="0" distL="114300" distR="114300" simplePos="0" relativeHeight="251693056" behindDoc="1" locked="0" layoutInCell="1" allowOverlap="1" wp14:anchorId="68AAE9C0" wp14:editId="25F3AC74">
            <wp:simplePos x="0" y="0"/>
            <wp:positionH relativeFrom="column">
              <wp:posOffset>-88265</wp:posOffset>
            </wp:positionH>
            <wp:positionV relativeFrom="paragraph">
              <wp:posOffset>26670</wp:posOffset>
            </wp:positionV>
            <wp:extent cx="3078968" cy="3770941"/>
            <wp:effectExtent l="0" t="0" r="7620" b="127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aérienne.PNG"/>
                    <pic:cNvPicPr/>
                  </pic:nvPicPr>
                  <pic:blipFill>
                    <a:blip r:embed="rId12">
                      <a:extLst>
                        <a:ext uri="{28A0092B-C50C-407E-A947-70E740481C1C}">
                          <a14:useLocalDpi xmlns:a14="http://schemas.microsoft.com/office/drawing/2010/main" val="0"/>
                        </a:ext>
                      </a:extLst>
                    </a:blip>
                    <a:stretch>
                      <a:fillRect/>
                    </a:stretch>
                  </pic:blipFill>
                  <pic:spPr>
                    <a:xfrm>
                      <a:off x="0" y="0"/>
                      <a:ext cx="3078968" cy="3770941"/>
                    </a:xfrm>
                    <a:prstGeom prst="rect">
                      <a:avLst/>
                    </a:prstGeom>
                  </pic:spPr>
                </pic:pic>
              </a:graphicData>
            </a:graphic>
            <wp14:sizeRelH relativeFrom="margin">
              <wp14:pctWidth>0</wp14:pctWidth>
            </wp14:sizeRelH>
            <wp14:sizeRelV relativeFrom="margin">
              <wp14:pctHeight>0</wp14:pctHeight>
            </wp14:sizeRelV>
          </wp:anchor>
        </w:drawing>
      </w:r>
    </w:p>
    <w:p w14:paraId="4248D465" w14:textId="3535EF6B" w:rsidR="00A82D1E" w:rsidRDefault="009852DB" w:rsidP="00A82D1E">
      <w:r w:rsidRPr="00E73600">
        <w:rPr>
          <w:rFonts w:asciiTheme="minorHAnsi" w:hAnsiTheme="minorHAnsi"/>
          <w:noProof/>
          <w:sz w:val="22"/>
          <w:szCs w:val="22"/>
        </w:rPr>
        <mc:AlternateContent>
          <mc:Choice Requires="wpg">
            <w:drawing>
              <wp:anchor distT="0" distB="0" distL="114300" distR="114300" simplePos="0" relativeHeight="251718656" behindDoc="0" locked="0" layoutInCell="1" allowOverlap="1" wp14:anchorId="5AE11D37" wp14:editId="741803EC">
                <wp:simplePos x="0" y="0"/>
                <wp:positionH relativeFrom="column">
                  <wp:posOffset>295910</wp:posOffset>
                </wp:positionH>
                <wp:positionV relativeFrom="paragraph">
                  <wp:posOffset>145415</wp:posOffset>
                </wp:positionV>
                <wp:extent cx="2295525" cy="2924175"/>
                <wp:effectExtent l="0" t="0" r="28575" b="28575"/>
                <wp:wrapNone/>
                <wp:docPr id="31" name="Group 26"/>
                <wp:cNvGraphicFramePr/>
                <a:graphic xmlns:a="http://schemas.openxmlformats.org/drawingml/2006/main">
                  <a:graphicData uri="http://schemas.microsoft.com/office/word/2010/wordprocessingGroup">
                    <wpg:wgp>
                      <wpg:cNvGrpSpPr/>
                      <wpg:grpSpPr>
                        <a:xfrm>
                          <a:off x="0" y="0"/>
                          <a:ext cx="2295525" cy="2924175"/>
                          <a:chOff x="-318376" y="-18914"/>
                          <a:chExt cx="3986630" cy="4075929"/>
                        </a:xfrm>
                      </wpg:grpSpPr>
                      <wps:wsp>
                        <wps:cNvPr id="32" name="Straight Connector 9"/>
                        <wps:cNvCnPr/>
                        <wps:spPr>
                          <a:xfrm>
                            <a:off x="289438" y="441960"/>
                            <a:ext cx="731520" cy="403860"/>
                          </a:xfrm>
                          <a:prstGeom prst="line">
                            <a:avLst/>
                          </a:prstGeom>
                          <a:ln w="19050">
                            <a:solidFill>
                              <a:schemeClr val="tx1"/>
                            </a:solidFill>
                          </a:ln>
                        </wps:spPr>
                        <wps:style>
                          <a:lnRef idx="2">
                            <a:schemeClr val="accent6"/>
                          </a:lnRef>
                          <a:fillRef idx="0">
                            <a:schemeClr val="accent6"/>
                          </a:fillRef>
                          <a:effectRef idx="1">
                            <a:schemeClr val="accent6"/>
                          </a:effectRef>
                          <a:fontRef idx="minor">
                            <a:schemeClr val="tx1"/>
                          </a:fontRef>
                        </wps:style>
                        <wps:bodyPr/>
                      </wps:wsp>
                      <wps:wsp>
                        <wps:cNvPr id="34" name="Straight Connector 17"/>
                        <wps:cNvCnPr/>
                        <wps:spPr>
                          <a:xfrm flipV="1">
                            <a:off x="1104607" y="2392600"/>
                            <a:ext cx="497227" cy="609878"/>
                          </a:xfrm>
                          <a:prstGeom prst="line">
                            <a:avLst/>
                          </a:prstGeom>
                          <a:ln w="19050">
                            <a:solidFill>
                              <a:schemeClr val="tx1"/>
                            </a:solidFill>
                          </a:ln>
                        </wps:spPr>
                        <wps:style>
                          <a:lnRef idx="2">
                            <a:schemeClr val="accent6"/>
                          </a:lnRef>
                          <a:fillRef idx="0">
                            <a:schemeClr val="accent6"/>
                          </a:fillRef>
                          <a:effectRef idx="1">
                            <a:schemeClr val="accent6"/>
                          </a:effectRef>
                          <a:fontRef idx="minor">
                            <a:schemeClr val="tx1"/>
                          </a:fontRef>
                        </wps:style>
                        <wps:bodyPr/>
                      </wps:wsp>
                      <wpg:grpSp>
                        <wpg:cNvPr id="35" name="Group 25"/>
                        <wpg:cNvGrpSpPr/>
                        <wpg:grpSpPr>
                          <a:xfrm>
                            <a:off x="-318376" y="-18914"/>
                            <a:ext cx="3986630" cy="4075929"/>
                            <a:chOff x="-318376" y="-18914"/>
                            <a:chExt cx="3986630" cy="4075929"/>
                          </a:xfrm>
                        </wpg:grpSpPr>
                        <wps:wsp>
                          <wps:cNvPr id="36" name="Connecteur droit 36"/>
                          <wps:cNvCnPr/>
                          <wps:spPr>
                            <a:xfrm flipV="1">
                              <a:off x="845820" y="4030980"/>
                              <a:ext cx="601345" cy="26035"/>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cNvPr id="37" name="Group 24"/>
                          <wpg:cNvGrpSpPr/>
                          <wpg:grpSpPr>
                            <a:xfrm>
                              <a:off x="-318376" y="-18914"/>
                              <a:ext cx="3986630" cy="4074931"/>
                              <a:chOff x="-318376" y="-18914"/>
                              <a:chExt cx="3986630" cy="4074931"/>
                            </a:xfrm>
                          </wpg:grpSpPr>
                          <wps:wsp>
                            <wps:cNvPr id="38" name="Text Box 2"/>
                            <wps:cNvSpPr txBox="1">
                              <a:spLocks noChangeArrowheads="1"/>
                            </wps:cNvSpPr>
                            <wps:spPr bwMode="auto">
                              <a:xfrm>
                                <a:off x="183330" y="-18914"/>
                                <a:ext cx="921277" cy="425561"/>
                              </a:xfrm>
                              <a:prstGeom prst="rect">
                                <a:avLst/>
                              </a:prstGeom>
                              <a:noFill/>
                              <a:ln w="9525">
                                <a:noFill/>
                                <a:miter lim="800000"/>
                                <a:headEnd/>
                                <a:tailEnd/>
                              </a:ln>
                            </wps:spPr>
                            <wps:txbx>
                              <w:txbxContent>
                                <w:p w14:paraId="7BB428D0" w14:textId="77777777" w:rsidR="00244D5F" w:rsidRPr="00940A23" w:rsidRDefault="00244D5F" w:rsidP="00A82D1E">
                                  <w:pPr>
                                    <w:rPr>
                                      <w:rFonts w:asciiTheme="minorHAnsi" w:hAnsiTheme="minorHAnsi" w:cstheme="minorHAnsi"/>
                                      <w:color w:val="FFFFFF" w:themeColor="background1"/>
                                      <w:lang w:val="en-CA"/>
                                    </w:rPr>
                                  </w:pPr>
                                  <w:r w:rsidRPr="00940A23">
                                    <w:rPr>
                                      <w:rFonts w:asciiTheme="minorHAnsi" w:hAnsiTheme="minorHAnsi" w:cstheme="minorHAnsi"/>
                                      <w:color w:val="FFFFFF" w:themeColor="background1"/>
                                      <w:lang w:val="en-CA"/>
                                    </w:rPr>
                                    <w:t>25 m</w:t>
                                  </w:r>
                                </w:p>
                              </w:txbxContent>
                            </wps:txbx>
                            <wps:bodyPr rot="0" vert="horz" wrap="square" lIns="91440" tIns="45720" rIns="91440" bIns="45720" anchor="t" anchorCtr="0">
                              <a:noAutofit/>
                            </wps:bodyPr>
                          </wps:wsp>
                          <wpg:grpSp>
                            <wpg:cNvPr id="39" name="Group 23"/>
                            <wpg:cNvGrpSpPr/>
                            <wpg:grpSpPr>
                              <a:xfrm>
                                <a:off x="-318376" y="213360"/>
                                <a:ext cx="3986630" cy="3842657"/>
                                <a:chOff x="-318376" y="0"/>
                                <a:chExt cx="3986630" cy="3842657"/>
                              </a:xfrm>
                            </wpg:grpSpPr>
                            <wpg:grpSp>
                              <wpg:cNvPr id="40" name="Group 22"/>
                              <wpg:cNvGrpSpPr/>
                              <wpg:grpSpPr>
                                <a:xfrm>
                                  <a:off x="160020" y="0"/>
                                  <a:ext cx="3508234" cy="3842657"/>
                                  <a:chOff x="0" y="0"/>
                                  <a:chExt cx="3508234" cy="3842657"/>
                                </a:xfrm>
                              </wpg:grpSpPr>
                              <wpg:grpSp>
                                <wpg:cNvPr id="41" name="Groupe 41"/>
                                <wpg:cNvGrpSpPr/>
                                <wpg:grpSpPr>
                                  <a:xfrm>
                                    <a:off x="0" y="0"/>
                                    <a:ext cx="1295847" cy="3842657"/>
                                    <a:chOff x="0" y="0"/>
                                    <a:chExt cx="1295847" cy="3842657"/>
                                  </a:xfrm>
                                </wpg:grpSpPr>
                                <wps:wsp>
                                  <wps:cNvPr id="42" name="Connecteur droit 42"/>
                                  <wps:cNvCnPr/>
                                  <wps:spPr>
                                    <a:xfrm>
                                      <a:off x="0" y="0"/>
                                      <a:ext cx="702128" cy="3842657"/>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3" name="Connecteur droit 43"/>
                                  <wps:cNvCnPr/>
                                  <wps:spPr>
                                    <a:xfrm>
                                      <a:off x="321128" y="65315"/>
                                      <a:ext cx="676275" cy="3762375"/>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5" name="Connecteur droit 45"/>
                                  <wps:cNvCnPr/>
                                  <wps:spPr>
                                    <a:xfrm>
                                      <a:off x="636814" y="97972"/>
                                      <a:ext cx="659033" cy="3724861"/>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wps:wsp>
                                  <wps:cNvPr id="46" name="Connecteur droit 46"/>
                                  <wps:cNvCnPr/>
                                  <wps:spPr>
                                    <a:xfrm>
                                      <a:off x="5443" y="21772"/>
                                      <a:ext cx="637309" cy="79664"/>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wpg:grpSp>
                              <wpg:grpSp>
                                <wpg:cNvPr id="48" name="Group 21"/>
                                <wpg:cNvGrpSpPr/>
                                <wpg:grpSpPr>
                                  <a:xfrm>
                                    <a:off x="422316" y="632460"/>
                                    <a:ext cx="3085918" cy="1546780"/>
                                    <a:chOff x="-438744" y="0"/>
                                    <a:chExt cx="3085918" cy="1546780"/>
                                  </a:xfrm>
                                </wpg:grpSpPr>
                                <wps:wsp>
                                  <wps:cNvPr id="54" name="Zone de texte 2"/>
                                  <wps:cNvSpPr txBox="1">
                                    <a:spLocks noChangeArrowheads="1"/>
                                  </wps:cNvSpPr>
                                  <wps:spPr bwMode="auto">
                                    <a:xfrm>
                                      <a:off x="-158931" y="0"/>
                                      <a:ext cx="2806105" cy="364665"/>
                                    </a:xfrm>
                                    <a:prstGeom prst="rect">
                                      <a:avLst/>
                                    </a:prstGeom>
                                    <a:solidFill>
                                      <a:srgbClr val="70AD47">
                                        <a:alpha val="50196"/>
                                      </a:srgbClr>
                                    </a:solidFill>
                                    <a:ln w="19050">
                                      <a:solidFill>
                                        <a:schemeClr val="tx1"/>
                                      </a:solidFill>
                                      <a:miter lim="800000"/>
                                      <a:headEnd/>
                                      <a:tailEnd/>
                                    </a:ln>
                                  </wps:spPr>
                                  <wps:txbx>
                                    <w:txbxContent>
                                      <w:p w14:paraId="01FDBEAE" w14:textId="77777777" w:rsidR="00244D5F" w:rsidRPr="00940A23" w:rsidRDefault="00244D5F" w:rsidP="00A82D1E">
                                        <w:pPr>
                                          <w:rPr>
                                            <w:rFonts w:asciiTheme="minorHAnsi" w:hAnsiTheme="minorHAnsi" w:cstheme="minorHAnsi"/>
                                            <w:color w:val="FFFFFF" w:themeColor="background1"/>
                                            <w:sz w:val="22"/>
                                          </w:rPr>
                                        </w:pPr>
                                        <w:r w:rsidRPr="00940A23">
                                          <w:rPr>
                                            <w:rFonts w:asciiTheme="minorHAnsi" w:hAnsiTheme="minorHAnsi" w:cstheme="minorHAnsi"/>
                                            <w:color w:val="FFFFFF" w:themeColor="background1"/>
                                            <w:sz w:val="22"/>
                                          </w:rPr>
                                          <w:t>Parcelle 1 : Entre-rangs avec Paille</w:t>
                                        </w:r>
                                      </w:p>
                                    </w:txbxContent>
                                  </wps:txbx>
                                  <wps:bodyPr rot="0" vert="horz" wrap="square" lIns="91440" tIns="45720" rIns="91440" bIns="45720" anchor="t" anchorCtr="0">
                                    <a:noAutofit/>
                                  </wps:bodyPr>
                                </wps:wsp>
                                <wps:wsp>
                                  <wps:cNvPr id="55" name="Zone de texte 2"/>
                                  <wps:cNvSpPr txBox="1">
                                    <a:spLocks noChangeArrowheads="1"/>
                                  </wps:cNvSpPr>
                                  <wps:spPr bwMode="auto">
                                    <a:xfrm>
                                      <a:off x="-438744" y="1165860"/>
                                      <a:ext cx="3085918" cy="380920"/>
                                    </a:xfrm>
                                    <a:prstGeom prst="rect">
                                      <a:avLst/>
                                    </a:prstGeom>
                                    <a:solidFill>
                                      <a:srgbClr val="70AC48">
                                        <a:alpha val="50196"/>
                                      </a:srgbClr>
                                    </a:solidFill>
                                    <a:ln w="12700">
                                      <a:solidFill>
                                        <a:schemeClr val="tx1"/>
                                      </a:solidFill>
                                      <a:miter lim="800000"/>
                                      <a:headEnd/>
                                      <a:tailEnd/>
                                    </a:ln>
                                  </wps:spPr>
                                  <wps:txbx>
                                    <w:txbxContent>
                                      <w:p w14:paraId="5FB9FDC7" w14:textId="77777777" w:rsidR="00244D5F" w:rsidRPr="00940A23" w:rsidRDefault="00244D5F" w:rsidP="00A82D1E">
                                        <w:pPr>
                                          <w:rPr>
                                            <w:rFonts w:asciiTheme="minorHAnsi" w:hAnsiTheme="minorHAnsi" w:cstheme="minorHAnsi"/>
                                            <w:color w:val="FFFFFF" w:themeColor="background1"/>
                                            <w:sz w:val="22"/>
                                          </w:rPr>
                                        </w:pPr>
                                        <w:r w:rsidRPr="00940A23">
                                          <w:rPr>
                                            <w:rFonts w:asciiTheme="minorHAnsi" w:hAnsiTheme="minorHAnsi" w:cstheme="minorHAnsi"/>
                                            <w:color w:val="FFFFFF" w:themeColor="background1"/>
                                            <w:sz w:val="22"/>
                                          </w:rPr>
                                          <w:t>Parcelle 2 : Entre-rangs avec Ray-grass</w:t>
                                        </w:r>
                                      </w:p>
                                    </w:txbxContent>
                                  </wps:txbx>
                                  <wps:bodyPr rot="0" vert="horz" wrap="square" lIns="91440" tIns="45720" rIns="91440" bIns="45720" anchor="t" anchorCtr="0">
                                    <a:noAutofit/>
                                  </wps:bodyPr>
                                </wps:wsp>
                              </wpg:grpSp>
                            </wpg:grpSp>
                            <wps:wsp>
                              <wps:cNvPr id="58" name="Text Box 2"/>
                              <wps:cNvSpPr txBox="1">
                                <a:spLocks noChangeArrowheads="1"/>
                              </wps:cNvSpPr>
                              <wps:spPr bwMode="auto">
                                <a:xfrm>
                                  <a:off x="-318376" y="1798319"/>
                                  <a:ext cx="845820" cy="435823"/>
                                </a:xfrm>
                                <a:prstGeom prst="rect">
                                  <a:avLst/>
                                </a:prstGeom>
                                <a:noFill/>
                                <a:ln w="9525">
                                  <a:noFill/>
                                  <a:miter lim="800000"/>
                                  <a:headEnd/>
                                  <a:tailEnd/>
                                </a:ln>
                              </wps:spPr>
                              <wps:txbx>
                                <w:txbxContent>
                                  <w:p w14:paraId="0B0209FE" w14:textId="77777777" w:rsidR="00244D5F" w:rsidRPr="00940A23" w:rsidRDefault="00244D5F" w:rsidP="00A82D1E">
                                    <w:pPr>
                                      <w:rPr>
                                        <w:rFonts w:asciiTheme="minorHAnsi" w:hAnsiTheme="minorHAnsi" w:cstheme="minorHAnsi"/>
                                        <w:color w:val="FFFFFF" w:themeColor="background1"/>
                                        <w:lang w:val="en-CA"/>
                                      </w:rPr>
                                    </w:pPr>
                                    <w:r w:rsidRPr="00940A23">
                                      <w:rPr>
                                        <w:rFonts w:asciiTheme="minorHAnsi" w:hAnsiTheme="minorHAnsi" w:cstheme="minorHAnsi"/>
                                        <w:color w:val="FFFFFF" w:themeColor="background1"/>
                                        <w:lang w:val="en-CA"/>
                                      </w:rPr>
                                      <w:t>168 m</w:t>
                                    </w:r>
                                  </w:p>
                                </w:txbxContent>
                              </wps:txbx>
                              <wps:bodyPr rot="0" vert="horz" wrap="square" lIns="91440" tIns="45720" rIns="91440" bIns="4572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AE11D37" id="Group 26" o:spid="_x0000_s1027" style="position:absolute;left:0;text-align:left;margin-left:23.3pt;margin-top:11.45pt;width:180.75pt;height:230.25pt;z-index:251718656;mso-width-relative:margin;mso-height-relative:margin" coordorigin="-3183,-189" coordsize="39866,4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">
                <v:line id="Straight Connector 9" o:spid="_x0000_s1028" style="position:absolute;visibility:visible;mso-wrap-style:square" from="2894,4419" to="1020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" strokecolor="black [3213]" strokeweight="1.5pt">
                  <v:stroke joinstyle="miter"/>
                </v:line>
                <v:line id="Straight Connector 17" o:spid="_x0000_s1029" style="position:absolute;flip:y;visibility:visible;mso-wrap-style:square" from="11046,23926" to="16018,30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" strokecolor="black [3213]" strokeweight="1.5pt">
                  <v:stroke joinstyle="miter"/>
                </v:line>
                <v:group id="Group 25" o:spid="_x0000_s1030" style="position:absolute;left:-3183;top:-189;width:39865;height:40759" coordorigin="-3183,-189" coordsize="39866,40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Connecteur droit 36" o:spid="_x0000_s1031" style="position:absolute;flip:y;visibility:visible;mso-wrap-style:square" from="8458,40309" to="14471,4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" strokecolor="#70ad47 [3209]" strokeweight="2.25pt">
                    <v:stroke joinstyle="miter"/>
                  </v:line>
                  <v:group id="Group 24" o:spid="_x0000_s1032" style="position:absolute;left:-3183;top:-189;width:39865;height:40749" coordorigin="-3183,-189" coordsize="39866,4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2" o:spid="_x0000_s1033" type="#_x0000_t202" style="position:absolute;left:1833;top:-189;width:9213;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BB428D0" w14:textId="77777777" w:rsidR="00244D5F" w:rsidRPr="00940A23" w:rsidRDefault="00244D5F" w:rsidP="00A82D1E">
                            <w:pPr>
                              <w:rPr>
                                <w:rFonts w:asciiTheme="minorHAnsi" w:hAnsiTheme="minorHAnsi" w:cstheme="minorHAnsi"/>
                                <w:color w:val="FFFFFF" w:themeColor="background1"/>
                                <w:lang w:val="en-CA"/>
                              </w:rPr>
                            </w:pPr>
                            <w:r w:rsidRPr="00940A23">
                              <w:rPr>
                                <w:rFonts w:asciiTheme="minorHAnsi" w:hAnsiTheme="minorHAnsi" w:cstheme="minorHAnsi"/>
                                <w:color w:val="FFFFFF" w:themeColor="background1"/>
                                <w:lang w:val="en-CA"/>
                              </w:rPr>
                              <w:t>25 m</w:t>
                            </w:r>
                          </w:p>
                        </w:txbxContent>
                      </v:textbox>
                    </v:shape>
                    <v:group id="Group 23" o:spid="_x0000_s1034" style="position:absolute;left:-3183;top:2133;width:39865;height:38427" coordorigin="-3183" coordsize="39866,3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22" o:spid="_x0000_s1035" style="position:absolute;left:1600;width:35082;height:38426" coordsize="35082,3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e 41" o:spid="_x0000_s1036" style="position:absolute;width:12958;height:38426" coordsize="12958,3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Connecteur droit 42" o:spid="_x0000_s1037" style="position:absolute;visibility:visible;mso-wrap-style:square" from="0,0" to="7021,3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" strokecolor="#70ad47 [3209]" strokeweight="2.25pt">
                            <v:stroke joinstyle="miter"/>
                          </v:line>
                          <v:line id="Connecteur droit 43" o:spid="_x0000_s1038" style="position:absolute;visibility:visible;mso-wrap-style:square" from="3211,653" to="9974,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" strokecolor="#70ad47 [3209]" strokeweight="2.25pt">
                            <v:stroke joinstyle="miter"/>
                          </v:line>
                          <v:line id="Connecteur droit 45" o:spid="_x0000_s1039" style="position:absolute;visibility:visible;mso-wrap-style:square" from="6368,979" to="12958,3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" strokecolor="#70ad47 [3209]" strokeweight="2.25pt">
                            <v:stroke joinstyle="miter"/>
                          </v:line>
                          <v:line id="Connecteur droit 46" o:spid="_x0000_s1040" style="position:absolute;visibility:visible;mso-wrap-style:square" from="54,217" to="6427,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" strokecolor="#70ad47 [3209]" strokeweight="2.25pt">
                            <v:stroke joinstyle="miter"/>
                          </v:line>
                        </v:group>
                        <v:group id="Group 21" o:spid="_x0000_s1041" style="position:absolute;left:4223;top:6324;width:30859;height:15468" coordorigin="-4387" coordsize="30859,1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Zone de texte 2" o:spid="_x0000_s1042" type="#_x0000_t202" style="position:absolute;left:-1589;width:28060;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" fillcolor="#70ad47" strokecolor="black [3213]" strokeweight="1.5pt">
                            <v:fill opacity="32896f"/>
                            <v:textbox>
                              <w:txbxContent>
                                <w:p w14:paraId="01FDBEAE" w14:textId="77777777" w:rsidR="00244D5F" w:rsidRPr="00940A23" w:rsidRDefault="00244D5F" w:rsidP="00A82D1E">
                                  <w:pPr>
                                    <w:rPr>
                                      <w:rFonts w:asciiTheme="minorHAnsi" w:hAnsiTheme="minorHAnsi" w:cstheme="minorHAnsi"/>
                                      <w:color w:val="FFFFFF" w:themeColor="background1"/>
                                      <w:sz w:val="22"/>
                                    </w:rPr>
                                  </w:pPr>
                                  <w:r w:rsidRPr="00940A23">
                                    <w:rPr>
                                      <w:rFonts w:asciiTheme="minorHAnsi" w:hAnsiTheme="minorHAnsi" w:cstheme="minorHAnsi"/>
                                      <w:color w:val="FFFFFF" w:themeColor="background1"/>
                                      <w:sz w:val="22"/>
                                    </w:rPr>
                                    <w:t>Parcelle 1 : Entre-rangs avec Paille</w:t>
                                  </w:r>
                                </w:p>
                              </w:txbxContent>
                            </v:textbox>
                          </v:shape>
                          <v:shape id="Zone de texte 2" o:spid="_x0000_s1043" type="#_x0000_t202" style="position:absolute;left:-4387;top:11658;width:30858;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" fillcolor="#70ac48" strokecolor="black [3213]" strokeweight="1pt">
                            <v:fill opacity="32896f"/>
                            <v:textbox>
                              <w:txbxContent>
                                <w:p w14:paraId="5FB9FDC7" w14:textId="77777777" w:rsidR="00244D5F" w:rsidRPr="00940A23" w:rsidRDefault="00244D5F" w:rsidP="00A82D1E">
                                  <w:pPr>
                                    <w:rPr>
                                      <w:rFonts w:asciiTheme="minorHAnsi" w:hAnsiTheme="minorHAnsi" w:cstheme="minorHAnsi"/>
                                      <w:color w:val="FFFFFF" w:themeColor="background1"/>
                                      <w:sz w:val="22"/>
                                    </w:rPr>
                                  </w:pPr>
                                  <w:r w:rsidRPr="00940A23">
                                    <w:rPr>
                                      <w:rFonts w:asciiTheme="minorHAnsi" w:hAnsiTheme="minorHAnsi" w:cstheme="minorHAnsi"/>
                                      <w:color w:val="FFFFFF" w:themeColor="background1"/>
                                      <w:sz w:val="22"/>
                                    </w:rPr>
                                    <w:t>Parcelle 2 : Entre-rangs avec Ray-grass</w:t>
                                  </w:r>
                                </w:p>
                              </w:txbxContent>
                            </v:textbox>
                          </v:shape>
                        </v:group>
                      </v:group>
                      <v:shape id="Text Box 2" o:spid="_x0000_s1044" type="#_x0000_t202" style="position:absolute;left:-3183;top:17983;width:8457;height: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B0209FE" w14:textId="77777777" w:rsidR="00244D5F" w:rsidRPr="00940A23" w:rsidRDefault="00244D5F" w:rsidP="00A82D1E">
                              <w:pPr>
                                <w:rPr>
                                  <w:rFonts w:asciiTheme="minorHAnsi" w:hAnsiTheme="minorHAnsi" w:cstheme="minorHAnsi"/>
                                  <w:color w:val="FFFFFF" w:themeColor="background1"/>
                                  <w:lang w:val="en-CA"/>
                                </w:rPr>
                              </w:pPr>
                              <w:r w:rsidRPr="00940A23">
                                <w:rPr>
                                  <w:rFonts w:asciiTheme="minorHAnsi" w:hAnsiTheme="minorHAnsi" w:cstheme="minorHAnsi"/>
                                  <w:color w:val="FFFFFF" w:themeColor="background1"/>
                                  <w:lang w:val="en-CA"/>
                                </w:rPr>
                                <w:t>168 m</w:t>
                              </w:r>
                            </w:p>
                          </w:txbxContent>
                        </v:textbox>
                      </v:shape>
                    </v:group>
                  </v:group>
                </v:group>
              </v:group>
            </w:pict>
          </mc:Fallback>
        </mc:AlternateContent>
      </w:r>
    </w:p>
    <w:p w14:paraId="7F08ED7F" w14:textId="53E6DE72" w:rsidR="00A82D1E" w:rsidRDefault="00A82D1E" w:rsidP="00A82D1E"/>
    <w:p w14:paraId="148C13EE" w14:textId="0A409A25" w:rsidR="00A82D1E" w:rsidRDefault="00A82D1E" w:rsidP="00A82D1E"/>
    <w:p w14:paraId="5CE54F6D" w14:textId="552288F1" w:rsidR="00A82D1E" w:rsidRDefault="00A82D1E" w:rsidP="00A82D1E"/>
    <w:p w14:paraId="6424EAC0" w14:textId="6BB10CBD" w:rsidR="00A82D1E" w:rsidRDefault="00A82D1E" w:rsidP="00A82D1E"/>
    <w:p w14:paraId="774EC600" w14:textId="682ED377" w:rsidR="00A82D1E" w:rsidRDefault="00A82D1E" w:rsidP="00A82D1E"/>
    <w:p w14:paraId="240EF0AD" w14:textId="080ADB9E" w:rsidR="00A82D1E" w:rsidRDefault="00A82D1E" w:rsidP="00A82D1E"/>
    <w:p w14:paraId="6C33EE4B" w14:textId="1899F093" w:rsidR="00A82D1E" w:rsidRDefault="00A82D1E" w:rsidP="00A82D1E"/>
    <w:p w14:paraId="1F499E19" w14:textId="7B7BF06C" w:rsidR="00A82D1E" w:rsidRDefault="00A82D1E" w:rsidP="00A82D1E"/>
    <w:p w14:paraId="6642D974" w14:textId="486EE17A" w:rsidR="00A82D1E" w:rsidRDefault="00A82D1E" w:rsidP="00A82D1E"/>
    <w:p w14:paraId="2D9D3612" w14:textId="72062375" w:rsidR="00A82D1E" w:rsidRDefault="00A82D1E" w:rsidP="00A82D1E"/>
    <w:p w14:paraId="03301ED8" w14:textId="0F2A5AA6" w:rsidR="00A82D1E" w:rsidRDefault="00A82D1E" w:rsidP="00A82D1E"/>
    <w:p w14:paraId="681BF0D3" w14:textId="5C94BF1C" w:rsidR="00A82D1E" w:rsidRDefault="00A82D1E" w:rsidP="00A82D1E"/>
    <w:p w14:paraId="12F2BCE1" w14:textId="77777777" w:rsidR="00A82D1E" w:rsidRDefault="00A82D1E" w:rsidP="00A82D1E"/>
    <w:p w14:paraId="0544AF47" w14:textId="5978AB41" w:rsidR="00A82D1E" w:rsidRDefault="00A82D1E" w:rsidP="00A82D1E"/>
    <w:p w14:paraId="3704D85D" w14:textId="77777777" w:rsidR="00A82D1E" w:rsidRDefault="00A82D1E" w:rsidP="00A82D1E"/>
    <w:p w14:paraId="3BAAAE25" w14:textId="27AC2D8F" w:rsidR="009852DB" w:rsidRDefault="009852DB" w:rsidP="00244D5F">
      <w:pPr>
        <w:pStyle w:val="Titre2"/>
        <w:rPr>
          <w:i/>
        </w:rPr>
      </w:pPr>
      <w:bookmarkStart w:id="42" w:name="_Toc469406329"/>
      <w:bookmarkStart w:id="43" w:name="_Toc469562794"/>
      <w:bookmarkStart w:id="44" w:name="_Toc469992733"/>
      <w:bookmarkStart w:id="45" w:name="_Toc469992830"/>
      <w:bookmarkStart w:id="46" w:name="_Toc469993121"/>
      <w:bookmarkStart w:id="47" w:name="_Toc475438798"/>
      <w:bookmarkStart w:id="48" w:name="_Toc506891366"/>
      <w:bookmarkStart w:id="49" w:name="_Toc507504445"/>
    </w:p>
    <w:p w14:paraId="135C9DF2" w14:textId="77777777" w:rsidR="000E44CB" w:rsidRPr="000E44CB" w:rsidRDefault="000E44CB" w:rsidP="000E44CB"/>
    <w:p w14:paraId="0A1C2506" w14:textId="77777777" w:rsidR="009852DB" w:rsidRDefault="009852DB" w:rsidP="00244D5F">
      <w:pPr>
        <w:pStyle w:val="Titre2"/>
        <w:rPr>
          <w:i/>
        </w:rPr>
      </w:pPr>
    </w:p>
    <w:p w14:paraId="7A6FBEA1" w14:textId="4464F2D9" w:rsidR="00244D5F" w:rsidRDefault="000E44CB" w:rsidP="000E44CB">
      <w:pPr>
        <w:pStyle w:val="Titre2"/>
        <w:rPr>
          <w:i/>
        </w:rPr>
      </w:pPr>
      <w:bookmarkStart w:id="50" w:name="_Toc475012314"/>
      <w:bookmarkStart w:id="51" w:name="_Toc507577086"/>
      <w:bookmarkEnd w:id="42"/>
      <w:bookmarkEnd w:id="43"/>
      <w:bookmarkEnd w:id="44"/>
      <w:bookmarkEnd w:id="45"/>
      <w:bookmarkEnd w:id="46"/>
      <w:bookmarkEnd w:id="47"/>
      <w:bookmarkEnd w:id="48"/>
      <w:bookmarkEnd w:id="49"/>
      <w:r w:rsidRPr="000E44CB">
        <w:rPr>
          <w:i/>
        </w:rPr>
        <w:t xml:space="preserve">3.b) </w:t>
      </w:r>
      <w:r w:rsidR="00244D5F" w:rsidRPr="000E44CB">
        <w:rPr>
          <w:i/>
        </w:rPr>
        <w:t>Variables mesurées :</w:t>
      </w:r>
      <w:bookmarkEnd w:id="50"/>
      <w:r w:rsidR="00244D5F" w:rsidRPr="000E44CB">
        <w:rPr>
          <w:i/>
        </w:rPr>
        <w:t xml:space="preserve"> saison 2016</w:t>
      </w:r>
      <w:r w:rsidR="009852DB" w:rsidRPr="000E44CB">
        <w:rPr>
          <w:i/>
        </w:rPr>
        <w:t xml:space="preserve"> et 2017</w:t>
      </w:r>
      <w:bookmarkEnd w:id="51"/>
    </w:p>
    <w:p w14:paraId="6FC54B71" w14:textId="77777777" w:rsidR="000E44CB" w:rsidRPr="000E44CB" w:rsidRDefault="000E44CB" w:rsidP="000E44CB"/>
    <w:p w14:paraId="2BF12678" w14:textId="70D6812D" w:rsidR="00244D5F" w:rsidRPr="00FF135C" w:rsidRDefault="00244D5F" w:rsidP="00244D5F">
      <w:pPr>
        <w:spacing w:line="276" w:lineRule="auto"/>
        <w:jc w:val="left"/>
        <w:rPr>
          <w:rFonts w:asciiTheme="minorHAnsi" w:hAnsiTheme="minorHAnsi"/>
        </w:rPr>
      </w:pPr>
      <w:r w:rsidRPr="00FF135C">
        <w:rPr>
          <w:rFonts w:asciiTheme="minorHAnsi" w:hAnsiTheme="minorHAnsi"/>
          <w:noProof/>
        </w:rPr>
        <w:t>Chaque semaine,  de juin au mois de septembre, nous avons évalué les symptômes de blanc suivants</w:t>
      </w:r>
      <w:r w:rsidRPr="00FF135C">
        <w:rPr>
          <w:rFonts w:asciiTheme="minorHAnsi" w:hAnsiTheme="minorHAnsi"/>
        </w:rPr>
        <w:t xml:space="preserve"> : </w:t>
      </w:r>
    </w:p>
    <w:p w14:paraId="5D5D865C" w14:textId="4C55E091" w:rsidR="00244D5F" w:rsidRPr="009F7C62" w:rsidRDefault="00244D5F" w:rsidP="00244D5F">
      <w:pPr>
        <w:spacing w:line="276" w:lineRule="auto"/>
      </w:pPr>
    </w:p>
    <w:p w14:paraId="67F85D2C" w14:textId="52877B09" w:rsidR="00244D5F" w:rsidRDefault="00244D5F" w:rsidP="00244D5F">
      <w:pPr>
        <w:numPr>
          <w:ilvl w:val="0"/>
          <w:numId w:val="18"/>
        </w:numPr>
        <w:spacing w:line="276" w:lineRule="auto"/>
        <w:jc w:val="left"/>
      </w:pPr>
      <w:r>
        <w:t xml:space="preserve">% de la surface foliaire atteinte : représente la surface foliaire atteinte par l’ensemble des taches foliaires (pourpres, communes, causées par l’abrasion du vent, de Blanc). </w:t>
      </w:r>
    </w:p>
    <w:p w14:paraId="3E1B5473" w14:textId="2A70F6AF" w:rsidR="00244D5F" w:rsidRDefault="00244D5F" w:rsidP="00244D5F">
      <w:pPr>
        <w:numPr>
          <w:ilvl w:val="0"/>
          <w:numId w:val="18"/>
        </w:numPr>
        <w:spacing w:line="276" w:lineRule="auto"/>
        <w:jc w:val="left"/>
      </w:pPr>
      <w:r>
        <w:t>% de feuilles recourbées : comprends l’ensemble des feuilles recourbées, symptôme caractéristique du blanc.</w:t>
      </w:r>
    </w:p>
    <w:p w14:paraId="39839618" w14:textId="328BF942" w:rsidR="00244D5F" w:rsidRDefault="00244D5F" w:rsidP="00244D5F">
      <w:pPr>
        <w:numPr>
          <w:ilvl w:val="0"/>
          <w:numId w:val="18"/>
        </w:numPr>
        <w:spacing w:line="276" w:lineRule="auto"/>
        <w:jc w:val="left"/>
      </w:pPr>
      <w:r>
        <w:t>% de taches de Blanc : représente le nombre de plants avec des taches pourpres ayant du mycélium blanc sur la face inférieure du feuillage.</w:t>
      </w:r>
    </w:p>
    <w:p w14:paraId="0821FA27" w14:textId="7450B9B7" w:rsidR="00244D5F" w:rsidRDefault="00244D5F" w:rsidP="00244D5F">
      <w:pPr>
        <w:numPr>
          <w:ilvl w:val="0"/>
          <w:numId w:val="18"/>
        </w:numPr>
        <w:spacing w:line="276" w:lineRule="auto"/>
        <w:jc w:val="left"/>
      </w:pPr>
      <w:r>
        <w:t>Autres taches foliaires : c</w:t>
      </w:r>
      <w:r w:rsidRPr="007F42B5">
        <w:t>omprend</w:t>
      </w:r>
      <w:r>
        <w:t xml:space="preserve">s </w:t>
      </w:r>
      <w:r w:rsidRPr="007F42B5">
        <w:t>la tache pourpre, la tache commune et les taches causées par le vent.</w:t>
      </w:r>
    </w:p>
    <w:p w14:paraId="1A865F12" w14:textId="0485B810" w:rsidR="00244D5F" w:rsidRDefault="00244D5F" w:rsidP="00244D5F">
      <w:pPr>
        <w:spacing w:line="276" w:lineRule="auto"/>
        <w:ind w:left="567"/>
      </w:pPr>
    </w:p>
    <w:p w14:paraId="2FF9F228" w14:textId="288C3604" w:rsidR="00244D5F" w:rsidRDefault="00244D5F" w:rsidP="00244D5F">
      <w:pPr>
        <w:spacing w:line="276" w:lineRule="auto"/>
      </w:pPr>
      <w:r w:rsidRPr="00FF135C">
        <w:rPr>
          <w:rFonts w:asciiTheme="minorHAnsi" w:hAnsiTheme="minorHAnsi"/>
          <w:noProof/>
        </w:rPr>
        <w:t xml:space="preserve">Sur 50 plants dans chacune des 2 parcelles et sous parcelles (ray-grass et paille). Dans chaque parcelle, nous prenions </w:t>
      </w:r>
      <w:r w:rsidRPr="00FF135C">
        <w:rPr>
          <w:rFonts w:asciiTheme="minorHAnsi" w:hAnsiTheme="minorHAnsi"/>
        </w:rPr>
        <w:t>5 stations de 10 plants</w:t>
      </w:r>
      <w:r w:rsidRPr="00FF135C">
        <w:rPr>
          <w:rFonts w:asciiTheme="minorHAnsi" w:hAnsiTheme="minorHAnsi"/>
          <w:noProof/>
        </w:rPr>
        <w:t xml:space="preserve"> choisis de façon aléatoire. 100 plants étaient dépistés dans chacune des deux parcelles (50 dans la section ray-grass et 50 dans la section paille), pour un grand </w:t>
      </w:r>
      <w:r w:rsidRPr="00FF135C">
        <w:rPr>
          <w:rFonts w:asciiTheme="minorHAnsi" w:hAnsiTheme="minorHAnsi"/>
          <w:noProof/>
        </w:rPr>
        <w:lastRenderedPageBreak/>
        <w:t>total de 200 plants dépistés. Pour obtenir des résultats représentatifs, chacune des stations de 10 plants était choisie de façon aléatoire</w:t>
      </w:r>
      <w:r w:rsidRPr="0065767D">
        <w:rPr>
          <w:noProof/>
        </w:rPr>
        <w:t>.</w:t>
      </w:r>
    </w:p>
    <w:p w14:paraId="22CBC059" w14:textId="66B6FF46" w:rsidR="00244D5F" w:rsidRDefault="00244D5F" w:rsidP="00244D5F"/>
    <w:p w14:paraId="7D9EEBAC" w14:textId="47868EDE" w:rsidR="00244D5F" w:rsidRPr="007F42B5" w:rsidRDefault="00244D5F" w:rsidP="00244D5F">
      <w:pPr>
        <w:pStyle w:val="Titre1"/>
        <w:rPr>
          <w:noProof/>
        </w:rPr>
      </w:pPr>
      <w:bookmarkStart w:id="52" w:name="_Toc475012319"/>
      <w:bookmarkStart w:id="53" w:name="_Toc507576333"/>
      <w:bookmarkStart w:id="54" w:name="_Toc507577087"/>
      <w:r>
        <w:rPr>
          <w:rFonts w:eastAsia="Calibri"/>
          <w:lang w:eastAsia="en-US"/>
        </w:rPr>
        <w:t>Autres données compilées :</w:t>
      </w:r>
      <w:bookmarkEnd w:id="52"/>
      <w:bookmarkEnd w:id="53"/>
      <w:bookmarkEnd w:id="54"/>
    </w:p>
    <w:p w14:paraId="54C4216A" w14:textId="7F55AFF6" w:rsidR="00244D5F" w:rsidRPr="00DF21B8" w:rsidRDefault="00244D5F" w:rsidP="00244D5F">
      <w:pPr>
        <w:numPr>
          <w:ilvl w:val="0"/>
          <w:numId w:val="18"/>
        </w:numPr>
        <w:spacing w:line="276" w:lineRule="auto"/>
        <w:ind w:left="567" w:hanging="283"/>
      </w:pPr>
      <w:r w:rsidRPr="009A427D">
        <w:t>Pluviométrie et température (selon données d’Environnement Canada)</w:t>
      </w:r>
    </w:p>
    <w:p w14:paraId="0342CA23" w14:textId="48CA815D" w:rsidR="00244D5F" w:rsidRPr="00AE74F1" w:rsidRDefault="00244D5F" w:rsidP="00244D5F">
      <w:pPr>
        <w:numPr>
          <w:ilvl w:val="0"/>
          <w:numId w:val="18"/>
        </w:numPr>
        <w:spacing w:line="276" w:lineRule="auto"/>
        <w:ind w:left="567" w:hanging="283"/>
      </w:pPr>
      <w:r>
        <w:t>Évaluation économique </w:t>
      </w:r>
      <w:r w:rsidRPr="00AE74F1">
        <w:t>en collaboration avec Sophie Lizotte du MAPAQ</w:t>
      </w:r>
    </w:p>
    <w:p w14:paraId="34514009" w14:textId="6587EA0E" w:rsidR="00244D5F" w:rsidRPr="00874171" w:rsidRDefault="00244D5F" w:rsidP="00244D5F">
      <w:pPr>
        <w:pStyle w:val="Paragraphedeliste"/>
        <w:ind w:left="927"/>
        <w:rPr>
          <w:noProof/>
        </w:rPr>
      </w:pPr>
    </w:p>
    <w:p w14:paraId="2C127044" w14:textId="7C62EB8C" w:rsidR="00244D5F" w:rsidRPr="00FE72CE" w:rsidRDefault="00244D5F" w:rsidP="00244D5F">
      <w:pPr>
        <w:pStyle w:val="Paragraphedeliste"/>
        <w:ind w:left="927"/>
        <w:rPr>
          <w:u w:val="single"/>
        </w:rPr>
      </w:pPr>
      <w:r w:rsidRPr="00874171">
        <w:rPr>
          <w:noProof/>
        </w:rPr>
        <w:tab/>
      </w:r>
      <w:r w:rsidRPr="00874171">
        <w:rPr>
          <w:noProof/>
        </w:rPr>
        <w:tab/>
      </w:r>
      <w:r w:rsidRPr="00AE74F1">
        <w:rPr>
          <w:noProof/>
        </w:rPr>
        <w:t xml:space="preserve">1. </w:t>
      </w:r>
      <w:r w:rsidRPr="00AE74F1">
        <w:t>Coût des produits utilisés</w:t>
      </w:r>
    </w:p>
    <w:p w14:paraId="5A69A6C3" w14:textId="72E61104" w:rsidR="00244D5F" w:rsidRPr="00AE74F1" w:rsidRDefault="00244D5F" w:rsidP="00244D5F">
      <w:pPr>
        <w:pStyle w:val="Paragraphedeliste"/>
        <w:spacing w:line="276" w:lineRule="auto"/>
        <w:ind w:left="927"/>
        <w:rPr>
          <w:noProof/>
        </w:rPr>
      </w:pPr>
    </w:p>
    <w:p w14:paraId="222F5A50" w14:textId="27828984" w:rsidR="00244D5F" w:rsidRPr="00AE74F1" w:rsidRDefault="00244D5F" w:rsidP="00244D5F">
      <w:pPr>
        <w:pStyle w:val="Paragraphedeliste"/>
        <w:ind w:left="927"/>
      </w:pPr>
      <w:r w:rsidRPr="00AE74F1">
        <w:rPr>
          <w:noProof/>
        </w:rPr>
        <w:tab/>
      </w:r>
      <w:r w:rsidRPr="00AE74F1">
        <w:rPr>
          <w:noProof/>
        </w:rPr>
        <w:tab/>
      </w:r>
      <w:r w:rsidRPr="00AE74F1">
        <w:t xml:space="preserve">2. Coût de l’utilisation des équipements </w:t>
      </w:r>
    </w:p>
    <w:p w14:paraId="0DA86FE1" w14:textId="2ED1430B" w:rsidR="00244D5F" w:rsidRPr="00AE74F1" w:rsidRDefault="00244D5F" w:rsidP="00244D5F">
      <w:pPr>
        <w:pStyle w:val="Paragraphedeliste"/>
        <w:spacing w:line="276" w:lineRule="auto"/>
        <w:ind w:left="927"/>
        <w:rPr>
          <w:noProof/>
        </w:rPr>
      </w:pPr>
    </w:p>
    <w:p w14:paraId="11D8C2CA" w14:textId="77777777" w:rsidR="00244D5F" w:rsidRPr="00AE74F1" w:rsidRDefault="00244D5F" w:rsidP="00244D5F">
      <w:pPr>
        <w:pStyle w:val="Paragraphedeliste"/>
        <w:ind w:left="927"/>
      </w:pPr>
      <w:r w:rsidRPr="00AE74F1">
        <w:rPr>
          <w:noProof/>
        </w:rPr>
        <w:tab/>
      </w:r>
      <w:r w:rsidRPr="00AE74F1">
        <w:rPr>
          <w:noProof/>
        </w:rPr>
        <w:tab/>
      </w:r>
      <w:r w:rsidRPr="00AE74F1">
        <w:t>3. Coût de la main-d’œuvre</w:t>
      </w:r>
    </w:p>
    <w:p w14:paraId="43B56DC3" w14:textId="48CE97A1" w:rsidR="00244D5F" w:rsidRPr="00AE74F1" w:rsidRDefault="00244D5F" w:rsidP="00244D5F">
      <w:pPr>
        <w:pStyle w:val="Paragraphedeliste"/>
        <w:ind w:left="927"/>
      </w:pPr>
    </w:p>
    <w:p w14:paraId="05830C1D" w14:textId="26473C29" w:rsidR="00244D5F" w:rsidRDefault="00244D5F" w:rsidP="00244D5F">
      <w:pPr>
        <w:pStyle w:val="Paragraphedeliste"/>
        <w:ind w:left="1635" w:firstLine="489"/>
      </w:pPr>
      <w:r w:rsidRPr="00AE74F1">
        <w:t>4.  Coûts totaux des traitements conventionnels versus biologiques</w:t>
      </w:r>
    </w:p>
    <w:p w14:paraId="589A843B" w14:textId="63976502" w:rsidR="00244D5F" w:rsidRPr="009A427D" w:rsidRDefault="00244D5F" w:rsidP="00244D5F">
      <w:pPr>
        <w:pStyle w:val="Paragraphedeliste"/>
        <w:ind w:left="1635" w:firstLine="489"/>
      </w:pPr>
    </w:p>
    <w:p w14:paraId="0F746338" w14:textId="79B8D025" w:rsidR="00244D5F" w:rsidRPr="009A427D" w:rsidRDefault="00244D5F" w:rsidP="00244D5F">
      <w:pPr>
        <w:numPr>
          <w:ilvl w:val="0"/>
          <w:numId w:val="18"/>
        </w:numPr>
        <w:spacing w:line="276" w:lineRule="auto"/>
        <w:ind w:left="567" w:hanging="283"/>
      </w:pPr>
      <w:r w:rsidRPr="009A427D">
        <w:t xml:space="preserve">Traitements : </w:t>
      </w:r>
    </w:p>
    <w:p w14:paraId="7F0F1509" w14:textId="3B00D5FD" w:rsidR="00244D5F" w:rsidRPr="009A427D" w:rsidRDefault="00244D5F" w:rsidP="00244D5F">
      <w:pPr>
        <w:numPr>
          <w:ilvl w:val="1"/>
          <w:numId w:val="18"/>
        </w:numPr>
        <w:spacing w:line="276" w:lineRule="auto"/>
        <w:ind w:left="851" w:hanging="283"/>
      </w:pPr>
      <w:r w:rsidRPr="009A427D">
        <w:t>Date et nombre de traitements</w:t>
      </w:r>
      <w:r>
        <w:t xml:space="preserve"> (registre de pesticides)</w:t>
      </w:r>
    </w:p>
    <w:p w14:paraId="00A6F53B" w14:textId="6671891F" w:rsidR="00244D5F" w:rsidRPr="009A427D" w:rsidRDefault="00244D5F" w:rsidP="00244D5F">
      <w:pPr>
        <w:numPr>
          <w:ilvl w:val="1"/>
          <w:numId w:val="18"/>
        </w:numPr>
        <w:spacing w:line="276" w:lineRule="auto"/>
        <w:ind w:left="851" w:hanging="283"/>
      </w:pPr>
      <w:r w:rsidRPr="009A427D">
        <w:t>Analyses</w:t>
      </w:r>
      <w:r>
        <w:t xml:space="preserve"> d’eau </w:t>
      </w:r>
    </w:p>
    <w:p w14:paraId="201A8EC2" w14:textId="7EF0B5DD" w:rsidR="00244D5F" w:rsidRPr="009A427D" w:rsidRDefault="00244D5F" w:rsidP="00244D5F">
      <w:pPr>
        <w:numPr>
          <w:ilvl w:val="0"/>
          <w:numId w:val="18"/>
        </w:numPr>
        <w:spacing w:line="276" w:lineRule="auto"/>
        <w:ind w:left="567" w:hanging="283"/>
      </w:pPr>
      <w:r w:rsidRPr="009A427D">
        <w:t xml:space="preserve">Pulvérisateur : </w:t>
      </w:r>
    </w:p>
    <w:p w14:paraId="35E37667" w14:textId="61FC7B54" w:rsidR="00244D5F" w:rsidRDefault="00244D5F" w:rsidP="00244D5F">
      <w:pPr>
        <w:numPr>
          <w:ilvl w:val="1"/>
          <w:numId w:val="18"/>
        </w:numPr>
        <w:spacing w:line="276" w:lineRule="auto"/>
        <w:ind w:left="851" w:hanging="283"/>
      </w:pPr>
      <w:r w:rsidRPr="009A427D">
        <w:t>Données de calibration et de pulvérisation</w:t>
      </w:r>
    </w:p>
    <w:p w14:paraId="21466AD3" w14:textId="64A3F05B" w:rsidR="00A82D1E" w:rsidRPr="009852DB" w:rsidRDefault="00A82D1E" w:rsidP="009852DB">
      <w:pPr>
        <w:rPr>
          <w:sz w:val="22"/>
        </w:rPr>
      </w:pPr>
    </w:p>
    <w:p w14:paraId="03FF3E12" w14:textId="77777777" w:rsidR="000E44CB" w:rsidRPr="000E44CB" w:rsidRDefault="000E44CB" w:rsidP="000E44CB">
      <w:bookmarkStart w:id="55" w:name="_Toc350518755"/>
    </w:p>
    <w:p w14:paraId="6BDC6779" w14:textId="6E43C52D" w:rsidR="000E44CB" w:rsidRPr="000E44CB" w:rsidRDefault="000E44CB" w:rsidP="000E44CB">
      <w:pPr>
        <w:pStyle w:val="Titre1"/>
        <w:rPr>
          <w:sz w:val="32"/>
        </w:rPr>
      </w:pPr>
      <w:bookmarkStart w:id="56" w:name="_Toc507504447"/>
      <w:bookmarkStart w:id="57" w:name="_Toc469562795"/>
      <w:bookmarkStart w:id="58" w:name="_Toc469992734"/>
      <w:bookmarkStart w:id="59" w:name="_Toc469992831"/>
      <w:bookmarkStart w:id="60" w:name="_Toc469993122"/>
      <w:bookmarkStart w:id="61" w:name="_Toc506891390"/>
      <w:bookmarkStart w:id="62" w:name="_Toc507577088"/>
      <w:r w:rsidRPr="000E44CB">
        <w:rPr>
          <w:sz w:val="32"/>
        </w:rPr>
        <w:t>4. Résultats obtenus</w:t>
      </w:r>
      <w:bookmarkEnd w:id="57"/>
      <w:bookmarkEnd w:id="58"/>
      <w:bookmarkEnd w:id="59"/>
      <w:bookmarkEnd w:id="60"/>
      <w:bookmarkEnd w:id="61"/>
      <w:bookmarkEnd w:id="62"/>
    </w:p>
    <w:p w14:paraId="7F4674AF" w14:textId="72F07A18" w:rsidR="00893393" w:rsidRDefault="00893393" w:rsidP="000E44CB">
      <w:pPr>
        <w:pStyle w:val="Titre2"/>
        <w:rPr>
          <w:i/>
        </w:rPr>
      </w:pPr>
      <w:bookmarkStart w:id="63" w:name="_Toc507577089"/>
      <w:r w:rsidRPr="000E44CB">
        <w:rPr>
          <w:i/>
        </w:rPr>
        <w:t>4.a) Incidence du blanc sur les plants selon le type de traitements</w:t>
      </w:r>
      <w:bookmarkEnd w:id="56"/>
      <w:bookmarkEnd w:id="63"/>
      <w:r w:rsidRPr="000E44CB">
        <w:rPr>
          <w:i/>
        </w:rPr>
        <w:t xml:space="preserve"> </w:t>
      </w:r>
    </w:p>
    <w:p w14:paraId="0E88DA24" w14:textId="7E5F8441" w:rsidR="000E44CB" w:rsidRDefault="000E44CB" w:rsidP="000E44CB"/>
    <w:p w14:paraId="6DC1E708" w14:textId="77777777" w:rsidR="000E44CB" w:rsidRDefault="000E44CB" w:rsidP="000E44CB">
      <w:pPr>
        <w:spacing w:line="276" w:lineRule="auto"/>
      </w:pPr>
      <w:r w:rsidRPr="003447B8">
        <w:t>Dans cet essai, dû à un espace limité, il était impossible de répéter les traitements trois fois donc aucun test statistique n’a été performé</w:t>
      </w:r>
      <w:r>
        <w:t>s</w:t>
      </w:r>
      <w:r w:rsidRPr="003447B8">
        <w:t>. Conséquemment, le design expérimental de l’expérience consistait à une étude d’observation où seule la présence de différence (ou non) entre les traitements était visible. Il était impossible d’établir si la différence entre les traitements était significative ou non et si cette différence était réellement due au traitement ou à un facteur externe vu l’absence de test statistique.</w:t>
      </w:r>
    </w:p>
    <w:p w14:paraId="3161BD6E" w14:textId="77777777" w:rsidR="000E44CB" w:rsidRDefault="000E44CB" w:rsidP="000E44CB"/>
    <w:p w14:paraId="31B035AC" w14:textId="4AB37314" w:rsidR="000E44CB" w:rsidRDefault="000E44CB" w:rsidP="000E44CB">
      <w:r w:rsidRPr="000E44CB">
        <w:rPr>
          <w:highlight w:val="yellow"/>
        </w:rPr>
        <w:t>Données 2016</w:t>
      </w:r>
      <w:r>
        <w:t xml:space="preserve"> </w:t>
      </w:r>
    </w:p>
    <w:p w14:paraId="6D2ED6A9" w14:textId="1565BE66" w:rsidR="000E44CB" w:rsidRDefault="000E44CB" w:rsidP="000E44CB"/>
    <w:p w14:paraId="27BC6EB5" w14:textId="7ECB3477" w:rsidR="000F7DCC" w:rsidRDefault="000F7DCC" w:rsidP="000F7DCC">
      <w:pPr>
        <w:spacing w:line="276" w:lineRule="auto"/>
      </w:pPr>
      <w:r>
        <w:t>À la fin de la saison, l’ensemble des données recueillies ont été compilées pour permettre d’évaluer le développement de la maladie (Graphique 1). Il</w:t>
      </w:r>
      <w:r w:rsidRPr="003E3C99">
        <w:t xml:space="preserve"> est possible de voir que les 2 parcelles biologiques sont plus affectées que les traitements conventionnels par les 4 symptômes </w:t>
      </w:r>
      <w:r>
        <w:t>observés</w:t>
      </w:r>
      <w:r w:rsidRPr="003E3C99">
        <w:t>. La</w:t>
      </w:r>
      <w:r w:rsidRPr="007F42B5">
        <w:t xml:space="preserve"> catégorie « Autres taches foliaires » comprend la tache pourpre, la tache commune et les taches causées par le vent. Évidemment, il s’agit de l’élément avec le pourcentage le plus élevé, car il regroupe plusieurs symptômes différents. Cependant, on note une baisse en importance dans les parcelles conventionnelles. Les feuilles enroulées sont le symptôme </w:t>
      </w:r>
      <w:r>
        <w:t>qui semble avoir</w:t>
      </w:r>
      <w:r w:rsidRPr="007F42B5">
        <w:t xml:space="preserve"> été le plus affecté par les traitements, suivis par le nombre de plants </w:t>
      </w:r>
      <w:r>
        <w:t>atteint</w:t>
      </w:r>
      <w:r w:rsidRPr="007F42B5">
        <w:t xml:space="preserve"> par le mycélium blanc, puis le pourcentag</w:t>
      </w:r>
      <w:r>
        <w:t xml:space="preserve">e de surface foliaire </w:t>
      </w:r>
      <w:r w:rsidRPr="00535CF0">
        <w:t>atteinte (qui représente l’ensemble des taches foliaires).</w:t>
      </w:r>
    </w:p>
    <w:p w14:paraId="02EFE3E8" w14:textId="77777777" w:rsidR="000F7DCC" w:rsidRDefault="000F7DCC" w:rsidP="000F7DCC"/>
    <w:p w14:paraId="48070011" w14:textId="77777777" w:rsidR="000F7DCC" w:rsidRDefault="000F7DCC" w:rsidP="000F7DCC">
      <w:pPr>
        <w:rPr>
          <w:rFonts w:cs="Times New Roman"/>
          <w:color w:val="000000"/>
          <w:sz w:val="22"/>
          <w:szCs w:val="22"/>
        </w:rPr>
      </w:pPr>
      <w:r w:rsidRPr="00227C13">
        <w:rPr>
          <w:noProof/>
        </w:rPr>
        <w:drawing>
          <wp:inline distT="0" distB="0" distL="0" distR="0" wp14:anchorId="4F9A5C47" wp14:editId="6FD2E0F0">
            <wp:extent cx="6175611" cy="3107941"/>
            <wp:effectExtent l="0" t="0" r="15875" b="16510"/>
            <wp:docPr id="96"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27D038" w14:textId="43B233D4" w:rsidR="000E44CB" w:rsidRDefault="000E44CB" w:rsidP="000E44CB"/>
    <w:p w14:paraId="267B313F" w14:textId="4EFB52F2" w:rsidR="000F7DCC" w:rsidRDefault="000F7DCC" w:rsidP="000E44CB">
      <w:r w:rsidRPr="000F7DCC">
        <w:rPr>
          <w:highlight w:val="yellow"/>
        </w:rPr>
        <w:t>Données 2017</w:t>
      </w:r>
      <w:r>
        <w:t xml:space="preserve"> </w:t>
      </w:r>
    </w:p>
    <w:p w14:paraId="1AA9F146" w14:textId="77777777" w:rsidR="000F7DCC" w:rsidRPr="000E44CB" w:rsidRDefault="000F7DCC" w:rsidP="000E44CB"/>
    <w:p w14:paraId="2608C81C" w14:textId="26644D6D" w:rsidR="0066100C" w:rsidRDefault="00535CF0" w:rsidP="0057077B">
      <w:pPr>
        <w:spacing w:line="276" w:lineRule="auto"/>
      </w:pPr>
      <w:bookmarkStart w:id="64" w:name="_Toc350518759"/>
      <w:bookmarkEnd w:id="55"/>
      <w:r>
        <w:t>À la fin</w:t>
      </w:r>
      <w:r w:rsidR="002F2F14">
        <w:t xml:space="preserve"> de la saison</w:t>
      </w:r>
      <w:r w:rsidR="00C203AF">
        <w:t xml:space="preserve"> 2017</w:t>
      </w:r>
      <w:r w:rsidR="002F2F14">
        <w:t xml:space="preserve">, </w:t>
      </w:r>
      <w:r>
        <w:t>l’ensemble des données recueilli</w:t>
      </w:r>
      <w:r w:rsidR="00F60E0C">
        <w:t>es</w:t>
      </w:r>
      <w:r>
        <w:t xml:space="preserve"> ont été compilées pour permettre d’évaluer le développement de la maladie (Graphique 1). </w:t>
      </w:r>
      <w:r w:rsidR="0057077B">
        <w:t>Lorsque l’on compare les 2 parcelles, il y a très peu de différence pour chacun des</w:t>
      </w:r>
      <w:r w:rsidR="00942DE3" w:rsidRPr="003E3C99">
        <w:t xml:space="preserve"> 4</w:t>
      </w:r>
      <w:r w:rsidR="00F72CF6" w:rsidRPr="003E3C99">
        <w:t xml:space="preserve"> symptômes</w:t>
      </w:r>
      <w:r w:rsidR="00942DE3" w:rsidRPr="003E3C99">
        <w:t xml:space="preserve"> </w:t>
      </w:r>
      <w:r>
        <w:t>observés</w:t>
      </w:r>
      <w:r w:rsidR="00F72CF6" w:rsidRPr="003E3C99">
        <w:t>. L</w:t>
      </w:r>
      <w:r w:rsidR="00942DE3" w:rsidRPr="003E3C99">
        <w:t>a</w:t>
      </w:r>
      <w:r w:rsidR="00942DE3" w:rsidRPr="007F42B5">
        <w:t xml:space="preserve"> catégorie « Autres taches foliaires » comprend la tache pourpre, la tache commune et les taches causées par le vent. </w:t>
      </w:r>
    </w:p>
    <w:p w14:paraId="65054D5C" w14:textId="77777777" w:rsidR="00AA30E1" w:rsidRDefault="00AA30E1" w:rsidP="00175895"/>
    <w:p w14:paraId="6E706522" w14:textId="5523D8E8" w:rsidR="007A3734" w:rsidRDefault="007A3734" w:rsidP="007A3734">
      <w:r w:rsidRPr="007A3734">
        <w:rPr>
          <w:noProof/>
          <w:shd w:val="clear" w:color="auto" w:fill="2E74B5" w:themeFill="accent5" w:themeFillShade="BF"/>
        </w:rPr>
        <w:drawing>
          <wp:inline distT="0" distB="0" distL="0" distR="0" wp14:anchorId="700E4C3B" wp14:editId="31D95C3E">
            <wp:extent cx="6164580" cy="3055620"/>
            <wp:effectExtent l="0" t="0" r="7620" b="11430"/>
            <wp:docPr id="27" name="Chart 27">
              <a:extLst xmlns:a="http://schemas.openxmlformats.org/drawingml/2006/main">
                <a:ext uri="{FF2B5EF4-FFF2-40B4-BE49-F238E27FC236}">
                  <a16:creationId xmlns:a16="http://schemas.microsoft.com/office/drawing/2014/main" id="{B3D9D01F-948E-476E-8063-5B8C94BF5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9F7F45" w14:textId="48961DF2" w:rsidR="007A6BD5" w:rsidRPr="00AA30E1" w:rsidRDefault="00005EB0" w:rsidP="00813E53">
      <w:pPr>
        <w:pStyle w:val="Titre2"/>
        <w:rPr>
          <w:noProof/>
        </w:rPr>
      </w:pPr>
      <w:bookmarkStart w:id="65" w:name="_Toc507577090"/>
      <w:r w:rsidRPr="00AA30E1">
        <w:rPr>
          <w:noProof/>
        </w:rPr>
        <w:t>Graphique</w:t>
      </w:r>
      <w:r w:rsidR="00942DE3" w:rsidRPr="00AA30E1">
        <w:rPr>
          <w:noProof/>
        </w:rPr>
        <w:t xml:space="preserve"> 1 : </w:t>
      </w:r>
      <w:r w:rsidR="00E27CA4" w:rsidRPr="00AA30E1">
        <w:rPr>
          <w:noProof/>
        </w:rPr>
        <w:t xml:space="preserve">Moyenne </w:t>
      </w:r>
      <w:r w:rsidR="004D74BD">
        <w:rPr>
          <w:noProof/>
        </w:rPr>
        <w:t>(%)</w:t>
      </w:r>
      <w:r w:rsidR="00E27CA4" w:rsidRPr="00AA30E1">
        <w:rPr>
          <w:noProof/>
        </w:rPr>
        <w:t xml:space="preserve"> des types de taches retrouvées </w:t>
      </w:r>
      <w:r w:rsidR="004D74BD">
        <w:rPr>
          <w:noProof/>
        </w:rPr>
        <w:t>dans</w:t>
      </w:r>
      <w:r w:rsidR="00E27CA4" w:rsidRPr="00AA30E1">
        <w:rPr>
          <w:noProof/>
        </w:rPr>
        <w:t xml:space="preserve"> chaque </w:t>
      </w:r>
      <w:r w:rsidR="004D74BD">
        <w:rPr>
          <w:noProof/>
        </w:rPr>
        <w:t>parcelle</w:t>
      </w:r>
      <w:r w:rsidR="00E27CA4" w:rsidRPr="00AA30E1">
        <w:rPr>
          <w:noProof/>
        </w:rPr>
        <w:t xml:space="preserve"> durant la saison</w:t>
      </w:r>
      <w:bookmarkEnd w:id="65"/>
    </w:p>
    <w:p w14:paraId="2FE22141" w14:textId="5DC36038" w:rsidR="0057077B" w:rsidRDefault="0057077B">
      <w:pPr>
        <w:jc w:val="left"/>
        <w:rPr>
          <w:noProof/>
        </w:rPr>
      </w:pPr>
      <w:r>
        <w:rPr>
          <w:noProof/>
        </w:rPr>
        <w:br w:type="page"/>
      </w:r>
    </w:p>
    <w:p w14:paraId="2B4F37E2" w14:textId="77777777" w:rsidR="00942DE3" w:rsidRPr="007F42B5" w:rsidRDefault="00942DE3" w:rsidP="00175895">
      <w:pPr>
        <w:rPr>
          <w:noProof/>
        </w:rPr>
      </w:pPr>
    </w:p>
    <w:p w14:paraId="11229461" w14:textId="7331A57E" w:rsidR="0066100C" w:rsidRDefault="007E4DC0" w:rsidP="003F3AF4">
      <w:pPr>
        <w:spacing w:line="276" w:lineRule="auto"/>
        <w:rPr>
          <w:noProof/>
        </w:rPr>
      </w:pPr>
      <w:r w:rsidRPr="003E3C99">
        <w:t xml:space="preserve">On remarque une augmentation graduelle de la maladie du blanc du fraisier </w:t>
      </w:r>
      <w:r w:rsidR="00156B47" w:rsidRPr="003E3C99">
        <w:t>de juin à ao</w:t>
      </w:r>
      <w:r w:rsidR="000B63EC">
        <w:t>û</w:t>
      </w:r>
      <w:r w:rsidR="00156B47" w:rsidRPr="003E3C99">
        <w:t>t, puis une baisse au mois de septembre</w:t>
      </w:r>
      <w:r w:rsidR="003E3C99" w:rsidRPr="003E3C99">
        <w:t xml:space="preserve"> (Graphique</w:t>
      </w:r>
      <w:r w:rsidR="00AD63FC" w:rsidRPr="003E3C99">
        <w:t xml:space="preserve"> 2)</w:t>
      </w:r>
      <w:r w:rsidRPr="003E3C99">
        <w:t xml:space="preserve">. Les </w:t>
      </w:r>
      <w:r w:rsidR="00AD63FC" w:rsidRPr="003E3C99">
        <w:t xml:space="preserve">premiers </w:t>
      </w:r>
      <w:r w:rsidRPr="003E3C99">
        <w:t>symptômes de blanc ont fait leur appariti</w:t>
      </w:r>
      <w:r w:rsidR="0057077B">
        <w:t>on le 26 juin 2017</w:t>
      </w:r>
      <w:r w:rsidR="00AD63FC" w:rsidRPr="003E3C99">
        <w:t xml:space="preserve">. </w:t>
      </w:r>
      <w:r w:rsidR="00D84C85">
        <w:t>À partir de cette date, les symptômes communs ont été observés chaque semaine, soit des</w:t>
      </w:r>
      <w:r w:rsidR="00B31547">
        <w:t xml:space="preserve"> feuilles recourbées</w:t>
      </w:r>
      <w:r w:rsidR="00D84C85">
        <w:t xml:space="preserve"> et </w:t>
      </w:r>
      <w:r w:rsidR="00AD63FC" w:rsidRPr="003E3C99">
        <w:t xml:space="preserve">du </w:t>
      </w:r>
      <w:r w:rsidR="0071691C" w:rsidRPr="003E3C99">
        <w:t xml:space="preserve">mycélium </w:t>
      </w:r>
      <w:r w:rsidR="00D84C85">
        <w:t xml:space="preserve">blanc </w:t>
      </w:r>
      <w:r w:rsidR="00AB037F" w:rsidRPr="003E3C99">
        <w:t xml:space="preserve">sur </w:t>
      </w:r>
      <w:r w:rsidR="00D84C85">
        <w:t>la face inférieure d</w:t>
      </w:r>
      <w:r w:rsidR="00AB037F" w:rsidRPr="003E3C99">
        <w:t>es feuilles</w:t>
      </w:r>
      <w:r w:rsidRPr="003E3C99">
        <w:t xml:space="preserve">. </w:t>
      </w:r>
      <w:r w:rsidR="00D84C85">
        <w:t>La parcelle témoin (avec paille)</w:t>
      </w:r>
      <w:r w:rsidR="000C4910" w:rsidRPr="003E3C99">
        <w:t xml:space="preserve"> </w:t>
      </w:r>
      <w:r w:rsidR="00D84C85">
        <w:t>compte</w:t>
      </w:r>
      <w:r w:rsidR="000C4910" w:rsidRPr="003E3C99">
        <w:t xml:space="preserve"> </w:t>
      </w:r>
      <w:r w:rsidR="0071691C" w:rsidRPr="003E3C99">
        <w:t>moins de</w:t>
      </w:r>
      <w:r w:rsidR="00074947" w:rsidRPr="003E3C99">
        <w:t xml:space="preserve"> plants affectés par le</w:t>
      </w:r>
      <w:r w:rsidR="0071691C" w:rsidRPr="003E3C99">
        <w:t xml:space="preserve"> blanc to</w:t>
      </w:r>
      <w:r w:rsidR="0071691C" w:rsidRPr="00B31547">
        <w:t xml:space="preserve">ut au long de l’étude comparativement </w:t>
      </w:r>
      <w:r w:rsidR="00D84C85">
        <w:t xml:space="preserve">à la </w:t>
      </w:r>
      <w:r w:rsidR="0071691C" w:rsidRPr="00B31547">
        <w:t>parcelle</w:t>
      </w:r>
      <w:r w:rsidR="004B3F4B">
        <w:t xml:space="preserve"> « Ray</w:t>
      </w:r>
      <w:r w:rsidR="00D84C85">
        <w:t xml:space="preserve">-grass » </w:t>
      </w:r>
      <w:r w:rsidR="003E3C99" w:rsidRPr="00B31547">
        <w:t>(</w:t>
      </w:r>
      <w:r w:rsidR="003E3C99" w:rsidRPr="000B63EC">
        <w:t>Graphique</w:t>
      </w:r>
      <w:r w:rsidR="0071691C" w:rsidRPr="000B63EC">
        <w:t xml:space="preserve"> 3).</w:t>
      </w:r>
      <w:r w:rsidR="00B31547" w:rsidRPr="000B63EC">
        <w:rPr>
          <w:noProof/>
        </w:rPr>
        <w:t xml:space="preserve"> Même si le nombre de plants affectés par la maladie était plus élevé dans la parcelle</w:t>
      </w:r>
      <w:r w:rsidR="00D84C85" w:rsidRPr="000B63EC">
        <w:rPr>
          <w:noProof/>
        </w:rPr>
        <w:t xml:space="preserve"> « Ray-grass »</w:t>
      </w:r>
      <w:r w:rsidR="00B31547" w:rsidRPr="000B63EC">
        <w:rPr>
          <w:noProof/>
        </w:rPr>
        <w:t>, le producteur n’a noté aucune différence au niveau du rendement récolté dans ce champ. Le Blanc ne semble donc pas avoir affecté la production dans les 2 parcelles observées.</w:t>
      </w:r>
    </w:p>
    <w:p w14:paraId="54BE1232" w14:textId="77777777" w:rsidR="000B63EC" w:rsidRDefault="000B63EC" w:rsidP="000B63EC">
      <w:pPr>
        <w:spacing w:line="276" w:lineRule="auto"/>
      </w:pPr>
    </w:p>
    <w:p w14:paraId="4C2D62AD" w14:textId="77777777" w:rsidR="000B63EC" w:rsidRDefault="000B63EC" w:rsidP="000B63EC">
      <w:pPr>
        <w:spacing w:line="276" w:lineRule="auto"/>
      </w:pPr>
      <w:r>
        <w:t>En 2016 :</w:t>
      </w:r>
    </w:p>
    <w:p w14:paraId="2F3AD6EF" w14:textId="7F277131" w:rsidR="000B63EC" w:rsidRDefault="000B63EC" w:rsidP="000B63EC">
      <w:pPr>
        <w:spacing w:line="276" w:lineRule="auto"/>
        <w:rPr>
          <w:noProof/>
        </w:rPr>
      </w:pPr>
      <w:r>
        <w:t>Lorsque l’on compare à l’année 2016, les</w:t>
      </w:r>
      <w:r w:rsidRPr="003E3C99">
        <w:t xml:space="preserve"> premiers symptômes de blanc ont fait leur apparition au début de l’expérience, soit le 10 juin. Cependant, ce n’est que le 4 juillet qu</w:t>
      </w:r>
      <w:r>
        <w:t xml:space="preserve">e des feuilles recourbées, </w:t>
      </w:r>
      <w:r w:rsidRPr="003E3C99">
        <w:t>et le 15 juillet que du mycélium sur les feuilles est apparu. Les traitements conventionnels avaient moins de plants affectés par le blanc to</w:t>
      </w:r>
      <w:r w:rsidRPr="00B31547">
        <w:t>ut au long de l’étude comparativement aux parcelles biologiques qui e</w:t>
      </w:r>
      <w:r>
        <w:t>ux étaient plus affectés.</w:t>
      </w:r>
      <w:r w:rsidRPr="00B31547">
        <w:rPr>
          <w:noProof/>
        </w:rPr>
        <w:t xml:space="preserve"> Même si le nombre de plants affectés par la maladie était plus élevé dans la parcelle biologique, le producteur n’a noté aucune différence au niveau du rendement récolté dans ce champ. Le Blanc ne semble donc pas avoir affecté la production dans les 2 parcelles observées</w:t>
      </w:r>
      <w:r w:rsidR="00C203AF">
        <w:rPr>
          <w:noProof/>
        </w:rPr>
        <w:t xml:space="preserve"> en 2016</w:t>
      </w:r>
      <w:r w:rsidRPr="00B31547">
        <w:rPr>
          <w:noProof/>
        </w:rPr>
        <w:t>.</w:t>
      </w:r>
    </w:p>
    <w:p w14:paraId="3FAD2185" w14:textId="77777777" w:rsidR="000B63EC" w:rsidRDefault="000B63EC" w:rsidP="003F3AF4">
      <w:pPr>
        <w:spacing w:line="276" w:lineRule="auto"/>
        <w:rPr>
          <w:noProof/>
        </w:rPr>
      </w:pPr>
    </w:p>
    <w:p w14:paraId="76A317F0" w14:textId="45630F5F" w:rsidR="00E27CA4" w:rsidRPr="00F93403" w:rsidRDefault="00E27CA4" w:rsidP="00F93403">
      <w:pPr>
        <w:jc w:val="left"/>
        <w:rPr>
          <w:noProof/>
        </w:rPr>
      </w:pPr>
    </w:p>
    <w:p w14:paraId="6927D259" w14:textId="63117489" w:rsidR="00F93403" w:rsidRPr="007F42B5" w:rsidRDefault="00F93403" w:rsidP="00175895">
      <w:pPr>
        <w:rPr>
          <w:noProof/>
          <w:sz w:val="22"/>
          <w:szCs w:val="22"/>
        </w:rPr>
      </w:pPr>
      <w:r w:rsidRPr="00F93403">
        <w:rPr>
          <w:noProof/>
          <w:shd w:val="clear" w:color="auto" w:fill="4472C4" w:themeFill="accent1"/>
        </w:rPr>
        <w:drawing>
          <wp:inline distT="0" distB="0" distL="0" distR="0" wp14:anchorId="2FB08682" wp14:editId="44CB0903">
            <wp:extent cx="5044440" cy="2849880"/>
            <wp:effectExtent l="0" t="0" r="3810" b="7620"/>
            <wp:docPr id="28" name="Chart 28">
              <a:extLst xmlns:a="http://schemas.openxmlformats.org/drawingml/2006/main">
                <a:ext uri="{FF2B5EF4-FFF2-40B4-BE49-F238E27FC236}">
                  <a16:creationId xmlns:a16="http://schemas.microsoft.com/office/drawing/2014/main" id="{2EB251CD-139C-4482-B99F-B3F9E8C1A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DA560F" w14:textId="5B086A70" w:rsidR="006F0B8F" w:rsidRDefault="00005EB0" w:rsidP="00813E53">
      <w:pPr>
        <w:pStyle w:val="Titre2"/>
        <w:rPr>
          <w:noProof/>
        </w:rPr>
      </w:pPr>
      <w:bookmarkStart w:id="66" w:name="_Toc507577091"/>
      <w:r w:rsidRPr="00231756">
        <w:rPr>
          <w:noProof/>
        </w:rPr>
        <w:t>Graphique</w:t>
      </w:r>
      <w:r w:rsidR="006F0B8F" w:rsidRPr="00231756">
        <w:rPr>
          <w:noProof/>
        </w:rPr>
        <w:t xml:space="preserve"> 2 : Nombre </w:t>
      </w:r>
      <w:r w:rsidR="00E27CA4" w:rsidRPr="00231756">
        <w:rPr>
          <w:noProof/>
        </w:rPr>
        <w:t>total de plants atteints par le blanc</w:t>
      </w:r>
      <w:r w:rsidR="004D74BD">
        <w:rPr>
          <w:noProof/>
        </w:rPr>
        <w:t xml:space="preserve">, </w:t>
      </w:r>
      <w:r w:rsidR="006F0B8F" w:rsidRPr="00231756">
        <w:rPr>
          <w:noProof/>
        </w:rPr>
        <w:t>par mois</w:t>
      </w:r>
      <w:r w:rsidR="004D74BD">
        <w:rPr>
          <w:noProof/>
        </w:rPr>
        <w:t>,</w:t>
      </w:r>
      <w:r w:rsidR="006F0B8F" w:rsidRPr="00231756">
        <w:rPr>
          <w:noProof/>
        </w:rPr>
        <w:t xml:space="preserve"> selon chaque </w:t>
      </w:r>
      <w:r w:rsidR="004D74BD">
        <w:rPr>
          <w:noProof/>
        </w:rPr>
        <w:t>parcelle</w:t>
      </w:r>
      <w:bookmarkEnd w:id="66"/>
    </w:p>
    <w:p w14:paraId="29295609" w14:textId="3ACB94F8" w:rsidR="0071691C" w:rsidRDefault="0071691C" w:rsidP="00175895">
      <w:pPr>
        <w:rPr>
          <w:noProof/>
          <w:sz w:val="22"/>
          <w:szCs w:val="22"/>
        </w:rPr>
      </w:pPr>
    </w:p>
    <w:p w14:paraId="7A4C0960" w14:textId="3F16606B" w:rsidR="003D1398" w:rsidRPr="007F42B5" w:rsidRDefault="006B418D" w:rsidP="00175895">
      <w:pPr>
        <w:rPr>
          <w:noProof/>
          <w:sz w:val="22"/>
          <w:szCs w:val="22"/>
        </w:rPr>
      </w:pPr>
      <w:r>
        <w:rPr>
          <w:noProof/>
        </w:rPr>
        <w:lastRenderedPageBreak/>
        <w:drawing>
          <wp:inline distT="0" distB="0" distL="0" distR="0" wp14:anchorId="63F5ED6E" wp14:editId="42A70EE3">
            <wp:extent cx="4572000" cy="2476500"/>
            <wp:effectExtent l="0" t="0" r="0" b="0"/>
            <wp:docPr id="29" name="Chart 29">
              <a:extLst xmlns:a="http://schemas.openxmlformats.org/drawingml/2006/main">
                <a:ext uri="{FF2B5EF4-FFF2-40B4-BE49-F238E27FC236}">
                  <a16:creationId xmlns:a16="http://schemas.microsoft.com/office/drawing/2014/main" id="{80CA88AF-B407-405F-8408-DA4E2257A4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D651A4" w14:textId="3B548348" w:rsidR="0071691C" w:rsidRDefault="003D1398" w:rsidP="00813E53">
      <w:pPr>
        <w:pStyle w:val="Titre2"/>
        <w:rPr>
          <w:noProof/>
        </w:rPr>
      </w:pPr>
      <w:bookmarkStart w:id="67" w:name="_Toc507577092"/>
      <w:r>
        <w:rPr>
          <w:noProof/>
          <w:sz w:val="22"/>
          <w:szCs w:val="22"/>
        </w:rPr>
        <w:drawing>
          <wp:anchor distT="0" distB="0" distL="114300" distR="114300" simplePos="0" relativeHeight="251657216" behindDoc="0" locked="0" layoutInCell="1" allowOverlap="1" wp14:anchorId="75D7A964" wp14:editId="10FA4312">
            <wp:simplePos x="0" y="0"/>
            <wp:positionH relativeFrom="margin">
              <wp:align>left</wp:align>
            </wp:positionH>
            <wp:positionV relativeFrom="paragraph">
              <wp:posOffset>356870</wp:posOffset>
            </wp:positionV>
            <wp:extent cx="4592503" cy="2407920"/>
            <wp:effectExtent l="0" t="0" r="0" b="0"/>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2503" cy="2407920"/>
                    </a:xfrm>
                    <a:prstGeom prst="rect">
                      <a:avLst/>
                    </a:prstGeom>
                    <a:noFill/>
                  </pic:spPr>
                </pic:pic>
              </a:graphicData>
            </a:graphic>
          </wp:anchor>
        </w:drawing>
      </w:r>
      <w:r w:rsidR="00005EB0" w:rsidRPr="00231756">
        <w:rPr>
          <w:noProof/>
        </w:rPr>
        <w:t>Graphique</w:t>
      </w:r>
      <w:r w:rsidR="0071691C" w:rsidRPr="00231756">
        <w:rPr>
          <w:noProof/>
        </w:rPr>
        <w:t xml:space="preserve"> 3 :</w:t>
      </w:r>
      <w:r w:rsidR="007430A2" w:rsidRPr="00231756">
        <w:rPr>
          <w:noProof/>
        </w:rPr>
        <w:t xml:space="preserve"> Nombre total de plants atteint</w:t>
      </w:r>
      <w:r w:rsidR="00E27CA4" w:rsidRPr="00231756">
        <w:rPr>
          <w:noProof/>
        </w:rPr>
        <w:t>s</w:t>
      </w:r>
      <w:r w:rsidR="007430A2" w:rsidRPr="00231756">
        <w:rPr>
          <w:noProof/>
        </w:rPr>
        <w:t xml:space="preserve"> par le blanc </w:t>
      </w:r>
      <w:r w:rsidR="00E27CA4" w:rsidRPr="00231756">
        <w:rPr>
          <w:noProof/>
        </w:rPr>
        <w:t>saison</w:t>
      </w:r>
      <w:r w:rsidR="00C203AF">
        <w:rPr>
          <w:noProof/>
        </w:rPr>
        <w:t xml:space="preserve"> 2017</w:t>
      </w:r>
      <w:r w:rsidR="004D74BD">
        <w:rPr>
          <w:noProof/>
        </w:rPr>
        <w:t>,</w:t>
      </w:r>
      <w:r w:rsidR="00E27CA4" w:rsidRPr="00231756">
        <w:rPr>
          <w:noProof/>
        </w:rPr>
        <w:t xml:space="preserve"> selon</w:t>
      </w:r>
      <w:r w:rsidR="007430A2" w:rsidRPr="00231756">
        <w:rPr>
          <w:noProof/>
        </w:rPr>
        <w:t xml:space="preserve"> </w:t>
      </w:r>
      <w:r w:rsidR="00F93403">
        <w:rPr>
          <w:noProof/>
        </w:rPr>
        <w:t>le type de parcelle</w:t>
      </w:r>
      <w:bookmarkEnd w:id="67"/>
    </w:p>
    <w:p w14:paraId="301D8B3F" w14:textId="2D845D17" w:rsidR="003D1398" w:rsidRPr="003D1398" w:rsidRDefault="003D1398" w:rsidP="003D1398">
      <w:pPr>
        <w:pStyle w:val="Titre2"/>
      </w:pPr>
      <w:bookmarkStart w:id="68" w:name="_Toc507577093"/>
      <w:r>
        <w:t>Graphique 4 : Nombre de plants atteint</w:t>
      </w:r>
      <w:r w:rsidR="002A1314">
        <w:t>s</w:t>
      </w:r>
      <w:r>
        <w:t xml:space="preserve"> par le mycélium blanc selon les différents traitements</w:t>
      </w:r>
      <w:r w:rsidR="00C203AF">
        <w:t>-2017</w:t>
      </w:r>
      <w:bookmarkEnd w:id="68"/>
    </w:p>
    <w:p w14:paraId="0606C72A" w14:textId="77777777" w:rsidR="0025084F" w:rsidRPr="007F42B5" w:rsidRDefault="0025084F" w:rsidP="00175895">
      <w:pPr>
        <w:rPr>
          <w:noProof/>
        </w:rPr>
      </w:pPr>
    </w:p>
    <w:p w14:paraId="337CB5E3" w14:textId="5C5BFD82" w:rsidR="009B0478" w:rsidRDefault="00923590" w:rsidP="003F3AF4">
      <w:pPr>
        <w:spacing w:line="276" w:lineRule="auto"/>
        <w:rPr>
          <w:noProof/>
        </w:rPr>
      </w:pPr>
      <w:r>
        <w:rPr>
          <w:noProof/>
        </w:rPr>
        <w:t>Pour l’analyse du Graphique 4, il est important de préciser que chacune des courbes représente une parcelle et chaque colonne représente l’application d’un fongicide par le producteur. Du début de l’expérience jusqu’au 1</w:t>
      </w:r>
      <w:r w:rsidR="00AE06FD">
        <w:rPr>
          <w:noProof/>
        </w:rPr>
        <w:t>er</w:t>
      </w:r>
      <w:r>
        <w:rPr>
          <w:noProof/>
        </w:rPr>
        <w:t xml:space="preserve"> août 2017, le champ était subdivisé en 4 parcelle</w:t>
      </w:r>
      <w:r w:rsidR="00AE06FD">
        <w:rPr>
          <w:noProof/>
        </w:rPr>
        <w:t>s</w:t>
      </w:r>
      <w:r>
        <w:rPr>
          <w:noProof/>
        </w:rPr>
        <w:t xml:space="preserve">, soit </w:t>
      </w:r>
      <w:r w:rsidR="009B0478">
        <w:rPr>
          <w:noProof/>
        </w:rPr>
        <w:t>Conventionnel/Ray-grass, Conventionnel/Paille, Biologique/Ray-grass et Biologique/Paille. Suite aux besoins du producteur, le club a</w:t>
      </w:r>
      <w:r w:rsidR="000B63EC">
        <w:rPr>
          <w:noProof/>
        </w:rPr>
        <w:t xml:space="preserve"> décidé</w:t>
      </w:r>
      <w:r w:rsidR="009B0478">
        <w:rPr>
          <w:noProof/>
        </w:rPr>
        <w:t xml:space="preserve"> continué le projet en ne comparant que les données des parcelles Conventionnel/Ray-grass et Conventionnel/Paille, puisque seulement 3 traitements biologiques ont été appliqués lors de la saison 2017.</w:t>
      </w:r>
    </w:p>
    <w:p w14:paraId="655AD231" w14:textId="36473AE2" w:rsidR="0066100C" w:rsidRDefault="0025084F" w:rsidP="003F3AF4">
      <w:pPr>
        <w:spacing w:line="276" w:lineRule="auto"/>
        <w:rPr>
          <w:noProof/>
        </w:rPr>
      </w:pPr>
      <w:r w:rsidRPr="007F42B5">
        <w:rPr>
          <w:noProof/>
        </w:rPr>
        <w:t xml:space="preserve">Lorsque l’on regarde </w:t>
      </w:r>
      <w:r w:rsidR="00A44C40">
        <w:rPr>
          <w:noProof/>
        </w:rPr>
        <w:t>globalement</w:t>
      </w:r>
      <w:r w:rsidRPr="007F42B5">
        <w:rPr>
          <w:noProof/>
        </w:rPr>
        <w:t xml:space="preserve"> la fluctuation du nombre de plants affectés après les traitements</w:t>
      </w:r>
      <w:r w:rsidR="00A44C40">
        <w:rPr>
          <w:noProof/>
        </w:rPr>
        <w:t xml:space="preserve"> (Graphique 5)</w:t>
      </w:r>
      <w:r w:rsidRPr="007F42B5">
        <w:rPr>
          <w:noProof/>
        </w:rPr>
        <w:t xml:space="preserve">, </w:t>
      </w:r>
      <w:r w:rsidR="00A44C40">
        <w:rPr>
          <w:noProof/>
        </w:rPr>
        <w:t>il est difficile de conclure quel produit a été le plus efficace, car malgré les nombreuses fluct</w:t>
      </w:r>
      <w:r w:rsidR="00DA3C41">
        <w:rPr>
          <w:noProof/>
        </w:rPr>
        <w:t>u</w:t>
      </w:r>
      <w:r w:rsidR="00A44C40">
        <w:rPr>
          <w:noProof/>
        </w:rPr>
        <w:t>ations, on ne décèle pas de corrélation entre la date d’application d’un fongicide et le nombre global de plants avec les symptômes du Blanc. Cependant, lorsque l’</w:t>
      </w:r>
      <w:r w:rsidRPr="007F42B5">
        <w:rPr>
          <w:noProof/>
        </w:rPr>
        <w:t xml:space="preserve">on </w:t>
      </w:r>
      <w:r w:rsidR="00A44C40">
        <w:rPr>
          <w:noProof/>
        </w:rPr>
        <w:t xml:space="preserve">regarde les parcelles séparément (Graphique 4) on peut </w:t>
      </w:r>
      <w:r w:rsidRPr="007F42B5">
        <w:rPr>
          <w:noProof/>
        </w:rPr>
        <w:t>remarque</w:t>
      </w:r>
      <w:r w:rsidR="00A44C40">
        <w:rPr>
          <w:noProof/>
        </w:rPr>
        <w:t>r</w:t>
      </w:r>
      <w:r w:rsidRPr="007F42B5">
        <w:rPr>
          <w:noProof/>
        </w:rPr>
        <w:t xml:space="preserve"> </w:t>
      </w:r>
      <w:r w:rsidR="00A44C40">
        <w:rPr>
          <w:noProof/>
        </w:rPr>
        <w:t>l’effet qu’a pu avoir l’</w:t>
      </w:r>
      <w:r w:rsidRPr="007F42B5">
        <w:rPr>
          <w:noProof/>
        </w:rPr>
        <w:t>application d</w:t>
      </w:r>
      <w:r w:rsidR="00A44C40">
        <w:rPr>
          <w:noProof/>
        </w:rPr>
        <w:t>u</w:t>
      </w:r>
      <w:r w:rsidRPr="007F42B5">
        <w:rPr>
          <w:noProof/>
        </w:rPr>
        <w:t xml:space="preserve"> fongicide</w:t>
      </w:r>
      <w:r w:rsidR="00A44C40">
        <w:rPr>
          <w:noProof/>
        </w:rPr>
        <w:t xml:space="preserve"> sur le nombre de plants atteint</w:t>
      </w:r>
      <w:r w:rsidR="002A1314">
        <w:rPr>
          <w:noProof/>
        </w:rPr>
        <w:t>s</w:t>
      </w:r>
      <w:r w:rsidR="00A44C40">
        <w:rPr>
          <w:noProof/>
        </w:rPr>
        <w:t>. Par exemple : le traitement du 10 juillet, du 1</w:t>
      </w:r>
      <w:r w:rsidR="00AE06FD">
        <w:rPr>
          <w:noProof/>
        </w:rPr>
        <w:t>er</w:t>
      </w:r>
      <w:r w:rsidR="00A44C40">
        <w:rPr>
          <w:noProof/>
        </w:rPr>
        <w:t xml:space="preserve"> août et du 9 août. Lors de chacune des prises de données, suite à ces traitements, le nombre de plants avec les symptômes du </w:t>
      </w:r>
      <w:r w:rsidR="00A44C40">
        <w:rPr>
          <w:noProof/>
        </w:rPr>
        <w:lastRenderedPageBreak/>
        <w:t>blanc était inférieur.</w:t>
      </w:r>
      <w:r w:rsidR="000B63EC">
        <w:rPr>
          <w:noProof/>
        </w:rPr>
        <w:t xml:space="preserve"> </w:t>
      </w:r>
      <w:r w:rsidR="00DA3C41">
        <w:rPr>
          <w:noProof/>
        </w:rPr>
        <w:t>Cependant, l</w:t>
      </w:r>
      <w:r w:rsidR="000B63EC">
        <w:rPr>
          <w:noProof/>
        </w:rPr>
        <w:t>a raison pour laquelle il y a une importante différence entre chacune des parcelle</w:t>
      </w:r>
      <w:r w:rsidR="00AE06FD">
        <w:rPr>
          <w:noProof/>
        </w:rPr>
        <w:t>s</w:t>
      </w:r>
      <w:r w:rsidR="000B63EC">
        <w:rPr>
          <w:noProof/>
        </w:rPr>
        <w:t xml:space="preserve"> après les traitements, c’est que le producteur faisait ses traitem</w:t>
      </w:r>
      <w:r w:rsidR="00DA3C41">
        <w:rPr>
          <w:noProof/>
        </w:rPr>
        <w:t xml:space="preserve">ents sur une période de 3 jours. C’est donc </w:t>
      </w:r>
      <w:r w:rsidR="000B63EC">
        <w:rPr>
          <w:noProof/>
        </w:rPr>
        <w:t>pour cette raison que l’on voit un nombre de plants affecté par le blanc différent entre les parcelles observées.</w:t>
      </w:r>
      <w:r w:rsidR="00A44C40">
        <w:rPr>
          <w:noProof/>
        </w:rPr>
        <w:t xml:space="preserve"> </w:t>
      </w:r>
      <w:r w:rsidRPr="007F42B5">
        <w:rPr>
          <w:noProof/>
        </w:rPr>
        <w:t xml:space="preserve">Ce qui </w:t>
      </w:r>
      <w:r w:rsidR="00A44C40">
        <w:rPr>
          <w:noProof/>
        </w:rPr>
        <w:t xml:space="preserve">peut également </w:t>
      </w:r>
      <w:r w:rsidRPr="007F42B5">
        <w:rPr>
          <w:noProof/>
        </w:rPr>
        <w:t>cause</w:t>
      </w:r>
      <w:r w:rsidR="00A44C40">
        <w:rPr>
          <w:noProof/>
        </w:rPr>
        <w:t>r</w:t>
      </w:r>
      <w:r w:rsidRPr="007F42B5">
        <w:rPr>
          <w:noProof/>
        </w:rPr>
        <w:t xml:space="preserve"> les fluctuations d’une semaine à l’autre </w:t>
      </w:r>
      <w:r w:rsidR="000C4910">
        <w:rPr>
          <w:noProof/>
        </w:rPr>
        <w:t>est la forte présence du b</w:t>
      </w:r>
      <w:r w:rsidRPr="007F42B5">
        <w:rPr>
          <w:noProof/>
        </w:rPr>
        <w:t xml:space="preserve">lanc sur </w:t>
      </w:r>
      <w:r w:rsidR="00A44C40">
        <w:rPr>
          <w:noProof/>
        </w:rPr>
        <w:t>certains rangs en particulier</w:t>
      </w:r>
      <w:r w:rsidRPr="00AB037F">
        <w:rPr>
          <w:noProof/>
        </w:rPr>
        <w:t xml:space="preserve">. </w:t>
      </w:r>
      <w:r w:rsidR="00214FB4">
        <w:rPr>
          <w:noProof/>
        </w:rPr>
        <w:t>Lorsque</w:t>
      </w:r>
      <w:r w:rsidRPr="00AB037F">
        <w:rPr>
          <w:noProof/>
        </w:rPr>
        <w:t xml:space="preserve"> le dépistage</w:t>
      </w:r>
      <w:r w:rsidRPr="007F42B5">
        <w:rPr>
          <w:noProof/>
        </w:rPr>
        <w:t xml:space="preserve"> était fait sur ce</w:t>
      </w:r>
      <w:r w:rsidR="00A44C40">
        <w:rPr>
          <w:noProof/>
        </w:rPr>
        <w:t>s</w:t>
      </w:r>
      <w:r w:rsidRPr="007F42B5">
        <w:rPr>
          <w:noProof/>
        </w:rPr>
        <w:t xml:space="preserve"> rang</w:t>
      </w:r>
      <w:r w:rsidR="00A44C40">
        <w:rPr>
          <w:noProof/>
        </w:rPr>
        <w:t>s</w:t>
      </w:r>
      <w:r w:rsidRPr="007F42B5">
        <w:rPr>
          <w:noProof/>
        </w:rPr>
        <w:t>, le nombre de plants affectés était beaucoup plus élevé que la moyenne.</w:t>
      </w:r>
    </w:p>
    <w:p w14:paraId="7780CF48" w14:textId="329C4C2B" w:rsidR="008332C5" w:rsidRPr="008332C5" w:rsidRDefault="003E61CB" w:rsidP="003E61CB">
      <w:pPr>
        <w:spacing w:line="276" w:lineRule="auto"/>
        <w:rPr>
          <w:noProof/>
        </w:rPr>
      </w:pPr>
      <w:r>
        <w:rPr>
          <w:noProof/>
        </w:rPr>
        <w:drawing>
          <wp:anchor distT="0" distB="0" distL="114300" distR="114300" simplePos="0" relativeHeight="251622400" behindDoc="1" locked="0" layoutInCell="1" allowOverlap="1" wp14:anchorId="2206E68C" wp14:editId="2000BD58">
            <wp:simplePos x="0" y="0"/>
            <wp:positionH relativeFrom="margin">
              <wp:align>center</wp:align>
            </wp:positionH>
            <wp:positionV relativeFrom="paragraph">
              <wp:posOffset>212090</wp:posOffset>
            </wp:positionV>
            <wp:extent cx="7086600" cy="2859405"/>
            <wp:effectExtent l="0" t="0" r="0" b="0"/>
            <wp:wrapTight wrapText="bothSides">
              <wp:wrapPolygon edited="0">
                <wp:start x="0" y="0"/>
                <wp:lineTo x="0" y="21442"/>
                <wp:lineTo x="21542" y="21442"/>
                <wp:lineTo x="21542"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0" cy="2859405"/>
                    </a:xfrm>
                    <a:prstGeom prst="rect">
                      <a:avLst/>
                    </a:prstGeom>
                    <a:noFill/>
                  </pic:spPr>
                </pic:pic>
              </a:graphicData>
            </a:graphic>
            <wp14:sizeRelH relativeFrom="margin">
              <wp14:pctWidth>0</wp14:pctWidth>
            </wp14:sizeRelH>
            <wp14:sizeRelV relativeFrom="margin">
              <wp14:pctHeight>0</wp14:pctHeight>
            </wp14:sizeRelV>
          </wp:anchor>
        </w:drawing>
      </w:r>
    </w:p>
    <w:p w14:paraId="789BBBFB" w14:textId="038963E5" w:rsidR="000548F6" w:rsidRPr="00214FB4" w:rsidRDefault="00005EB0" w:rsidP="00813E53">
      <w:pPr>
        <w:pStyle w:val="Titre2"/>
        <w:rPr>
          <w:noProof/>
        </w:rPr>
      </w:pPr>
      <w:bookmarkStart w:id="69" w:name="_Toc507577094"/>
      <w:r w:rsidRPr="00E17170">
        <w:rPr>
          <w:noProof/>
        </w:rPr>
        <w:t>Graphique</w:t>
      </w:r>
      <w:r w:rsidR="003D1398">
        <w:rPr>
          <w:noProof/>
        </w:rPr>
        <w:t xml:space="preserve"> 5</w:t>
      </w:r>
      <w:r w:rsidR="00FC55F9" w:rsidRPr="00E17170">
        <w:rPr>
          <w:noProof/>
        </w:rPr>
        <w:t xml:space="preserve"> : </w:t>
      </w:r>
      <w:r w:rsidR="0018206D" w:rsidRPr="00E17170">
        <w:rPr>
          <w:noProof/>
        </w:rPr>
        <w:t>Nombre de plants atteint</w:t>
      </w:r>
      <w:r w:rsidR="002A1314">
        <w:rPr>
          <w:noProof/>
        </w:rPr>
        <w:t>s</w:t>
      </w:r>
      <w:r w:rsidR="0018206D" w:rsidRPr="00E17170">
        <w:rPr>
          <w:noProof/>
        </w:rPr>
        <w:t xml:space="preserve"> par le blanc (incidence des traitements sur la maladie</w:t>
      </w:r>
      <w:r w:rsidR="00DA4D66">
        <w:rPr>
          <w:noProof/>
        </w:rPr>
        <w:t>)</w:t>
      </w:r>
      <w:bookmarkEnd w:id="69"/>
    </w:p>
    <w:p w14:paraId="09879395" w14:textId="1E1CCB6E" w:rsidR="00D350FD" w:rsidRDefault="00D350FD" w:rsidP="00175895">
      <w:pPr>
        <w:rPr>
          <w:noProof/>
        </w:rPr>
      </w:pPr>
    </w:p>
    <w:p w14:paraId="4DF4FE27" w14:textId="4FF47248" w:rsidR="00C31907" w:rsidRDefault="003E61CB" w:rsidP="003E61CB">
      <w:pPr>
        <w:pStyle w:val="Titre2"/>
        <w:rPr>
          <w:noProof/>
        </w:rPr>
      </w:pPr>
      <w:bookmarkStart w:id="70" w:name="_Toc507577095"/>
      <w:r>
        <w:rPr>
          <w:noProof/>
        </w:rPr>
        <w:drawing>
          <wp:anchor distT="0" distB="0" distL="114300" distR="114300" simplePos="0" relativeHeight="251639808" behindDoc="1" locked="0" layoutInCell="1" allowOverlap="1" wp14:anchorId="3F971630" wp14:editId="0FB4F526">
            <wp:simplePos x="0" y="0"/>
            <wp:positionH relativeFrom="margin">
              <wp:align>center</wp:align>
            </wp:positionH>
            <wp:positionV relativeFrom="paragraph">
              <wp:posOffset>85725</wp:posOffset>
            </wp:positionV>
            <wp:extent cx="7073265" cy="2293620"/>
            <wp:effectExtent l="0" t="0" r="0" b="0"/>
            <wp:wrapTight wrapText="bothSides">
              <wp:wrapPolygon edited="0">
                <wp:start x="0" y="0"/>
                <wp:lineTo x="0" y="21349"/>
                <wp:lineTo x="21524" y="21349"/>
                <wp:lineTo x="21524"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73265" cy="2293620"/>
                    </a:xfrm>
                    <a:prstGeom prst="rect">
                      <a:avLst/>
                    </a:prstGeom>
                    <a:noFill/>
                  </pic:spPr>
                </pic:pic>
              </a:graphicData>
            </a:graphic>
            <wp14:sizeRelH relativeFrom="margin">
              <wp14:pctWidth>0</wp14:pctWidth>
            </wp14:sizeRelH>
            <wp14:sizeRelV relativeFrom="margin">
              <wp14:pctHeight>0</wp14:pctHeight>
            </wp14:sizeRelV>
          </wp:anchor>
        </w:drawing>
      </w:r>
      <w:r w:rsidR="00DA4D66" w:rsidRPr="00E17170">
        <w:rPr>
          <w:noProof/>
        </w:rPr>
        <w:t xml:space="preserve">Graphique </w:t>
      </w:r>
      <w:r w:rsidR="003D1398">
        <w:rPr>
          <w:noProof/>
        </w:rPr>
        <w:t>6</w:t>
      </w:r>
      <w:r w:rsidR="00DA4D66" w:rsidRPr="00E17170">
        <w:rPr>
          <w:noProof/>
        </w:rPr>
        <w:t> :</w:t>
      </w:r>
      <w:r w:rsidR="00DA4D66">
        <w:rPr>
          <w:noProof/>
        </w:rPr>
        <w:t xml:space="preserve"> Variation du nombre de plants atteint</w:t>
      </w:r>
      <w:r w:rsidR="002A1314">
        <w:rPr>
          <w:noProof/>
        </w:rPr>
        <w:t>s</w:t>
      </w:r>
      <w:r w:rsidR="00DA4D66">
        <w:rPr>
          <w:noProof/>
        </w:rPr>
        <w:t xml:space="preserve"> par le blanc selon les dates d’application</w:t>
      </w:r>
      <w:bookmarkEnd w:id="70"/>
    </w:p>
    <w:p w14:paraId="0CE12F0D" w14:textId="62EF3291" w:rsidR="00DA4D66" w:rsidRDefault="00DA4D66" w:rsidP="00175895">
      <w:pPr>
        <w:rPr>
          <w:noProof/>
        </w:rPr>
      </w:pPr>
    </w:p>
    <w:p w14:paraId="4A9549F4" w14:textId="45890BBE" w:rsidR="00F03927" w:rsidRDefault="00F03927" w:rsidP="00F03927">
      <w:pPr>
        <w:rPr>
          <w:noProof/>
        </w:rPr>
      </w:pPr>
      <w:r>
        <w:rPr>
          <w:noProof/>
        </w:rPr>
        <w:t>Pour ce qui est de la saison 2016,</w:t>
      </w:r>
      <w:r w:rsidRPr="007F42B5">
        <w:rPr>
          <w:noProof/>
        </w:rPr>
        <w:t xml:space="preserve"> on remarque que les applications de fongicides biologiques </w:t>
      </w:r>
      <w:r>
        <w:rPr>
          <w:noProof/>
        </w:rPr>
        <w:t xml:space="preserve">ont eu une certaine efficacité </w:t>
      </w:r>
      <w:r w:rsidRPr="007F42B5">
        <w:rPr>
          <w:noProof/>
        </w:rPr>
        <w:t>po</w:t>
      </w:r>
      <w:r>
        <w:rPr>
          <w:noProof/>
        </w:rPr>
        <w:t>ur contrôler la propagation du b</w:t>
      </w:r>
      <w:r w:rsidRPr="007F42B5">
        <w:rPr>
          <w:noProof/>
        </w:rPr>
        <w:t>lanc.</w:t>
      </w:r>
      <w:r>
        <w:rPr>
          <w:noProof/>
        </w:rPr>
        <w:t xml:space="preserve"> </w:t>
      </w:r>
      <w:r w:rsidRPr="007F42B5">
        <w:rPr>
          <w:noProof/>
        </w:rPr>
        <w:t xml:space="preserve">Pour ce qui est des 2 </w:t>
      </w:r>
      <w:r>
        <w:rPr>
          <w:noProof/>
        </w:rPr>
        <w:t xml:space="preserve">sections conventionnelles, nous avons noté que </w:t>
      </w:r>
      <w:r w:rsidRPr="007F42B5">
        <w:rPr>
          <w:noProof/>
        </w:rPr>
        <w:t>la présence du blanc est resté</w:t>
      </w:r>
      <w:r>
        <w:rPr>
          <w:noProof/>
        </w:rPr>
        <w:t xml:space="preserve">e </w:t>
      </w:r>
      <w:r w:rsidRPr="007F42B5">
        <w:rPr>
          <w:noProof/>
        </w:rPr>
        <w:t>basse et stable tout au long de l’expérience. Il est importan</w:t>
      </w:r>
      <w:r>
        <w:rPr>
          <w:noProof/>
        </w:rPr>
        <w:t>t de noter que le 29 juillet 2016, un fongicide conventionnel a été utilisé</w:t>
      </w:r>
      <w:r w:rsidRPr="007F42B5">
        <w:rPr>
          <w:noProof/>
        </w:rPr>
        <w:t xml:space="preserve"> dans les parcelles biologiques</w:t>
      </w:r>
      <w:r>
        <w:rPr>
          <w:noProof/>
        </w:rPr>
        <w:t xml:space="preserve"> suite à la décision du producteur</w:t>
      </w:r>
      <w:r w:rsidR="00AE06FD">
        <w:rPr>
          <w:noProof/>
        </w:rPr>
        <w:t>.</w:t>
      </w:r>
    </w:p>
    <w:p w14:paraId="0DBE33E4" w14:textId="01268FB1" w:rsidR="00DA4D66" w:rsidRDefault="00DA4D66" w:rsidP="00175895">
      <w:pPr>
        <w:rPr>
          <w:noProof/>
        </w:rPr>
      </w:pPr>
    </w:p>
    <w:p w14:paraId="75E44EED" w14:textId="5165CF2E" w:rsidR="00DA4D66" w:rsidRDefault="004B3F4B" w:rsidP="004B3F4B">
      <w:pPr>
        <w:pStyle w:val="Titre2"/>
        <w:rPr>
          <w:i/>
          <w:noProof/>
        </w:rPr>
      </w:pPr>
      <w:bookmarkStart w:id="71" w:name="_Toc507577096"/>
      <w:r w:rsidRPr="004B3F4B">
        <w:rPr>
          <w:i/>
          <w:noProof/>
        </w:rPr>
        <w:t>4.b)</w:t>
      </w:r>
      <w:r w:rsidR="00820E41" w:rsidRPr="004B3F4B">
        <w:rPr>
          <w:i/>
          <w:noProof/>
        </w:rPr>
        <w:t xml:space="preserve"> </w:t>
      </w:r>
      <w:r w:rsidR="00DA4D66" w:rsidRPr="004B3F4B">
        <w:rPr>
          <w:i/>
          <w:noProof/>
        </w:rPr>
        <w:t>Conditions et mode de propagation</w:t>
      </w:r>
      <w:bookmarkEnd w:id="71"/>
      <w:r w:rsidR="00DA4D66" w:rsidRPr="004B3F4B">
        <w:rPr>
          <w:i/>
          <w:noProof/>
        </w:rPr>
        <w:t> </w:t>
      </w:r>
    </w:p>
    <w:p w14:paraId="49C9ED21" w14:textId="77777777" w:rsidR="004B3F4B" w:rsidRPr="004B3F4B" w:rsidRDefault="004B3F4B" w:rsidP="004B3F4B"/>
    <w:p w14:paraId="3135774C" w14:textId="73421EBD" w:rsidR="00D350FD" w:rsidRPr="003447B8" w:rsidRDefault="00D350FD" w:rsidP="003F3AF4">
      <w:pPr>
        <w:spacing w:line="276" w:lineRule="auto"/>
        <w:rPr>
          <w:b/>
        </w:rPr>
      </w:pPr>
      <w:r w:rsidRPr="003447B8">
        <w:t xml:space="preserve">Aucune donnée n’est disponible sur les pertes économiques que pourrait engendrer cette maladie au Québec. Cependant, la présence de cette maladie dans les fraises </w:t>
      </w:r>
      <w:r w:rsidRPr="003447B8">
        <w:rPr>
          <w:iCs/>
        </w:rPr>
        <w:t>engendre un taux de perte</w:t>
      </w:r>
      <w:r w:rsidRPr="003447B8">
        <w:t xml:space="preserve"> de rendement important pouvant varier entre 18 et 30 % (Lacroix&amp;al,2015).  Étant un parasite obligatoire, le </w:t>
      </w:r>
      <w:r w:rsidRPr="003447B8">
        <w:rPr>
          <w:i/>
          <w:iCs/>
        </w:rPr>
        <w:t xml:space="preserve">Sphaerotheca macularis </w:t>
      </w:r>
      <w:r w:rsidRPr="003447B8">
        <w:t xml:space="preserve">f. sp. </w:t>
      </w:r>
      <w:r w:rsidRPr="003447B8">
        <w:rPr>
          <w:i/>
          <w:iCs/>
        </w:rPr>
        <w:t>Fragariae</w:t>
      </w:r>
      <w:r w:rsidRPr="003447B8">
        <w:t xml:space="preserve"> nécessite des tissus végétaux vivants pour sa croissance et sa production de spores (Lacroix). Ces spores asexuées, appelées conidies, seront propagées par le vent à l’intérieur de 5 pieds de la source de production (Peries, 1961). Les spores voyageront </w:t>
      </w:r>
      <w:r w:rsidR="00214FB4" w:rsidRPr="003447B8">
        <w:t>et germ</w:t>
      </w:r>
      <w:r w:rsidR="00F60E0C">
        <w:t>e</w:t>
      </w:r>
      <w:r w:rsidR="00214FB4" w:rsidRPr="003447B8">
        <w:t>ront</w:t>
      </w:r>
      <w:r w:rsidRPr="003447B8">
        <w:t xml:space="preserve"> pour ensuite infecter le plant. La température optimale pour la germination des conidies est de 15</w:t>
      </w:r>
      <w:r w:rsidR="002968C5">
        <w:t>°</w:t>
      </w:r>
      <w:r w:rsidR="00912C0A">
        <w:t>C à 25</w:t>
      </w:r>
      <w:r w:rsidR="002968C5">
        <w:t>°</w:t>
      </w:r>
      <w:r w:rsidRPr="003447B8">
        <w:t xml:space="preserve">C avec une humidité relative très élevée alors que pour l’infection et le développement du champignon, la température optimale est </w:t>
      </w:r>
      <w:r w:rsidR="00214FB4" w:rsidRPr="003447B8">
        <w:t>entre 18</w:t>
      </w:r>
      <w:r w:rsidR="002968C5">
        <w:t>°</w:t>
      </w:r>
      <w:r w:rsidRPr="003447B8">
        <w:t>C et 22.5</w:t>
      </w:r>
      <w:r w:rsidR="002968C5">
        <w:t>°</w:t>
      </w:r>
      <w:r w:rsidRPr="003447B8">
        <w:t xml:space="preserve">C (Blanco&amp;al,2004). Le climat du Québec et de l’Ontario est donc favorable à la germination et au développement du blanc. Cependant, les nombreuses pluies peuvent inhiber sa croissance puisque la présence d’eau est létale pour ce champignon (Peries, 1961). Le contrôle du </w:t>
      </w:r>
      <w:r w:rsidRPr="003447B8">
        <w:rPr>
          <w:i/>
          <w:iCs/>
        </w:rPr>
        <w:t xml:space="preserve">Sphaerotheca macularis </w:t>
      </w:r>
      <w:r w:rsidRPr="003447B8">
        <w:t xml:space="preserve">f. sp. </w:t>
      </w:r>
      <w:r w:rsidRPr="003447B8">
        <w:rPr>
          <w:i/>
          <w:iCs/>
        </w:rPr>
        <w:t>fragariae</w:t>
      </w:r>
      <w:r w:rsidRPr="003447B8">
        <w:t xml:space="preserve"> est difficile étant donné qu’il se développe sous la feuille ce qui limite l’accessibilité des fongicides (Lacroix&amp;al.,2015). </w:t>
      </w:r>
      <w:r w:rsidRPr="003447B8">
        <w:rPr>
          <w:b/>
          <w:bCs/>
          <w:color w:val="FF0000"/>
        </w:rPr>
        <w:t> </w:t>
      </w:r>
    </w:p>
    <w:p w14:paraId="6B2E72FA" w14:textId="77777777" w:rsidR="00214FB4" w:rsidRDefault="00214FB4" w:rsidP="003F3AF4">
      <w:pPr>
        <w:spacing w:line="276" w:lineRule="auto"/>
        <w:rPr>
          <w:noProof/>
        </w:rPr>
      </w:pPr>
    </w:p>
    <w:p w14:paraId="6FFDCEE3" w14:textId="35F83366" w:rsidR="0091354A" w:rsidRPr="007B6315" w:rsidRDefault="009A7230" w:rsidP="003F3AF4">
      <w:pPr>
        <w:spacing w:line="276" w:lineRule="auto"/>
        <w:rPr>
          <w:noProof/>
          <w:szCs w:val="24"/>
        </w:rPr>
      </w:pPr>
      <w:r>
        <w:rPr>
          <w:noProof/>
        </w:rPr>
        <w:t>Pour cette courte période de prise de données, i</w:t>
      </w:r>
      <w:r w:rsidR="00FC55F9" w:rsidRPr="007F42B5">
        <w:rPr>
          <w:noProof/>
        </w:rPr>
        <w:t>l est extrêmement difficile de déterminer une corrélation entre la présence et le développement du Blanc avec la température, car une multitude de facteurs sont en cause pour la prolifération de cette maladie. Cependant</w:t>
      </w:r>
      <w:r w:rsidR="00FC55F9" w:rsidRPr="009A7230">
        <w:rPr>
          <w:noProof/>
        </w:rPr>
        <w:t xml:space="preserve">, lorsque l’on compare le nombre </w:t>
      </w:r>
      <w:r w:rsidR="00214FB4" w:rsidRPr="009A7230">
        <w:rPr>
          <w:noProof/>
        </w:rPr>
        <w:t xml:space="preserve">de </w:t>
      </w:r>
      <w:r w:rsidR="00FC55F9" w:rsidRPr="009A7230">
        <w:rPr>
          <w:noProof/>
        </w:rPr>
        <w:t xml:space="preserve">plants affectés par le Blanc avec la courbe de température et la quantité de précipitation (en mm), on </w:t>
      </w:r>
      <w:r w:rsidR="00214FB4" w:rsidRPr="009A7230">
        <w:rPr>
          <w:noProof/>
        </w:rPr>
        <w:t xml:space="preserve">peut </w:t>
      </w:r>
      <w:r w:rsidR="00FC55F9" w:rsidRPr="009A7230">
        <w:rPr>
          <w:noProof/>
        </w:rPr>
        <w:t>tirer certaines conclusion</w:t>
      </w:r>
      <w:r w:rsidR="00572BE2">
        <w:rPr>
          <w:noProof/>
        </w:rPr>
        <w:t>s.</w:t>
      </w:r>
      <w:r w:rsidR="00FC55F9" w:rsidRPr="009A7230">
        <w:rPr>
          <w:noProof/>
        </w:rPr>
        <w:t xml:space="preserve"> On remarque que tout au long de l’été, les températures moyennes se trouvent tous </w:t>
      </w:r>
      <w:r w:rsidR="00DA4D66">
        <w:rPr>
          <w:noProof/>
        </w:rPr>
        <w:t>autour</w:t>
      </w:r>
      <w:r w:rsidR="00FC55F9" w:rsidRPr="009A7230">
        <w:rPr>
          <w:noProof/>
        </w:rPr>
        <w:t xml:space="preserve"> de 20</w:t>
      </w:r>
      <w:r w:rsidR="00FC55F9" w:rsidRPr="009A7230">
        <w:rPr>
          <w:noProof/>
          <w:vertAlign w:val="superscript"/>
        </w:rPr>
        <w:t xml:space="preserve">0 </w:t>
      </w:r>
      <w:r w:rsidR="00FC55F9" w:rsidRPr="009A7230">
        <w:rPr>
          <w:noProof/>
        </w:rPr>
        <w:t xml:space="preserve">C, mais </w:t>
      </w:r>
      <w:r w:rsidR="00CD7F6B" w:rsidRPr="009A7230">
        <w:rPr>
          <w:noProof/>
        </w:rPr>
        <w:t xml:space="preserve">c’est </w:t>
      </w:r>
      <w:r w:rsidR="00DA4D66">
        <w:rPr>
          <w:noProof/>
        </w:rPr>
        <w:t xml:space="preserve">seulement </w:t>
      </w:r>
      <w:r w:rsidR="00CD7F6B" w:rsidRPr="009A7230">
        <w:rPr>
          <w:noProof/>
        </w:rPr>
        <w:t xml:space="preserve">à partir de la fin juillet que </w:t>
      </w:r>
      <w:r w:rsidR="00DA4D66">
        <w:rPr>
          <w:noProof/>
        </w:rPr>
        <w:t>l’on a observé</w:t>
      </w:r>
      <w:r w:rsidR="00CD7F6B" w:rsidRPr="009A7230">
        <w:rPr>
          <w:noProof/>
        </w:rPr>
        <w:t xml:space="preserve"> de</w:t>
      </w:r>
      <w:r w:rsidR="00DA4D66">
        <w:rPr>
          <w:noProof/>
        </w:rPr>
        <w:t>s</w:t>
      </w:r>
      <w:r w:rsidR="00CD7F6B" w:rsidRPr="009A7230">
        <w:rPr>
          <w:noProof/>
        </w:rPr>
        <w:t xml:space="preserve"> plants affectés.</w:t>
      </w:r>
      <w:r w:rsidR="0091354A" w:rsidRPr="009A7230">
        <w:rPr>
          <w:noProof/>
        </w:rPr>
        <w:t xml:space="preserve"> Le mois de juillet </w:t>
      </w:r>
      <w:r w:rsidR="003A3220">
        <w:rPr>
          <w:noProof/>
        </w:rPr>
        <w:t>a offert d</w:t>
      </w:r>
      <w:r w:rsidR="0091354A" w:rsidRPr="009A7230">
        <w:rPr>
          <w:noProof/>
        </w:rPr>
        <w:t xml:space="preserve">es conditions climatiques </w:t>
      </w:r>
      <w:r w:rsidR="003A3220">
        <w:rPr>
          <w:noProof/>
        </w:rPr>
        <w:t>propi</w:t>
      </w:r>
      <w:r w:rsidR="00AE06FD">
        <w:rPr>
          <w:noProof/>
        </w:rPr>
        <w:t>c</w:t>
      </w:r>
      <w:r w:rsidR="003A3220">
        <w:rPr>
          <w:noProof/>
        </w:rPr>
        <w:t>e</w:t>
      </w:r>
      <w:r w:rsidR="00AE06FD">
        <w:rPr>
          <w:noProof/>
        </w:rPr>
        <w:t>s</w:t>
      </w:r>
      <w:r w:rsidR="003A3220">
        <w:rPr>
          <w:noProof/>
        </w:rPr>
        <w:t xml:space="preserve"> qui </w:t>
      </w:r>
      <w:r w:rsidR="0091354A" w:rsidRPr="00733394">
        <w:rPr>
          <w:noProof/>
        </w:rPr>
        <w:t>co</w:t>
      </w:r>
      <w:r w:rsidR="00667A33">
        <w:rPr>
          <w:noProof/>
        </w:rPr>
        <w:t>ï</w:t>
      </w:r>
      <w:r w:rsidR="0091354A" w:rsidRPr="00733394">
        <w:rPr>
          <w:noProof/>
        </w:rPr>
        <w:t>ncident donc avec l’apparition et le développement du Blanc.</w:t>
      </w:r>
      <w:r w:rsidR="00CD7F6B" w:rsidRPr="00733394">
        <w:rPr>
          <w:noProof/>
        </w:rPr>
        <w:t xml:space="preserve"> </w:t>
      </w:r>
      <w:r w:rsidR="00382670">
        <w:rPr>
          <w:noProof/>
        </w:rPr>
        <w:t>On peut également observer que les fortes fluctuations du nombre de plants affectés surviennent entre deux importantes précipitations. Jumel</w:t>
      </w:r>
      <w:r w:rsidR="00AE06FD">
        <w:rPr>
          <w:noProof/>
        </w:rPr>
        <w:t>ée</w:t>
      </w:r>
      <w:r w:rsidR="00382670">
        <w:rPr>
          <w:noProof/>
        </w:rPr>
        <w:t xml:space="preserve"> à l’application de fongicides, la pluie permet d’inhiber et ralentir la propagation du blanc</w:t>
      </w:r>
      <w:r w:rsidR="005A1E2F" w:rsidRPr="00733394">
        <w:rPr>
          <w:noProof/>
        </w:rPr>
        <w:t>.</w:t>
      </w:r>
      <w:r w:rsidR="00CD7F6B" w:rsidRPr="00733394">
        <w:rPr>
          <w:noProof/>
        </w:rPr>
        <w:t xml:space="preserve"> Finalement, en fin de saison, </w:t>
      </w:r>
      <w:r w:rsidR="00382670">
        <w:rPr>
          <w:noProof/>
        </w:rPr>
        <w:t>une longue période de chaleur a permis à la maladie de rester stable jusqu’au début du mois d’octobre. Une température et un taux d’humidité au-dessus de la normal</w:t>
      </w:r>
      <w:r w:rsidR="003A3220">
        <w:rPr>
          <w:noProof/>
        </w:rPr>
        <w:t>e pour cette période de l’année</w:t>
      </w:r>
      <w:r w:rsidR="00382670">
        <w:rPr>
          <w:noProof/>
        </w:rPr>
        <w:t xml:space="preserve"> étai</w:t>
      </w:r>
      <w:r w:rsidR="00AE06FD">
        <w:rPr>
          <w:noProof/>
        </w:rPr>
        <w:t>en</w:t>
      </w:r>
      <w:r w:rsidR="00382670">
        <w:rPr>
          <w:noProof/>
        </w:rPr>
        <w:t>t des conditions idéales</w:t>
      </w:r>
      <w:r w:rsidR="00C203AF">
        <w:rPr>
          <w:noProof/>
        </w:rPr>
        <w:t xml:space="preserve"> pour</w:t>
      </w:r>
      <w:r w:rsidR="00382670">
        <w:rPr>
          <w:noProof/>
        </w:rPr>
        <w:t xml:space="preserve"> le développement de la maladie.</w:t>
      </w:r>
      <w:r w:rsidR="00733394" w:rsidRPr="00733394">
        <w:rPr>
          <w:noProof/>
        </w:rPr>
        <w:t xml:space="preserve"> </w:t>
      </w:r>
      <w:r w:rsidR="00382670">
        <w:rPr>
          <w:noProof/>
        </w:rPr>
        <w:t xml:space="preserve">Avec de telles conditions, </w:t>
      </w:r>
      <w:r w:rsidR="00733394" w:rsidRPr="00733394">
        <w:rPr>
          <w:noProof/>
        </w:rPr>
        <w:t>les traitements</w:t>
      </w:r>
      <w:r w:rsidR="00382670">
        <w:rPr>
          <w:noProof/>
        </w:rPr>
        <w:t xml:space="preserve"> étaient toujours</w:t>
      </w:r>
      <w:r w:rsidR="00733394" w:rsidRPr="00733394">
        <w:rPr>
          <w:noProof/>
        </w:rPr>
        <w:t xml:space="preserve"> fait</w:t>
      </w:r>
      <w:r w:rsidR="003E313F">
        <w:rPr>
          <w:noProof/>
        </w:rPr>
        <w:t xml:space="preserve">s </w:t>
      </w:r>
      <w:r w:rsidR="00733394" w:rsidRPr="00733394">
        <w:rPr>
          <w:noProof/>
        </w:rPr>
        <w:t>de façon régulière</w:t>
      </w:r>
      <w:r w:rsidR="00382670">
        <w:rPr>
          <w:noProof/>
        </w:rPr>
        <w:t>, mais la fréquence de récolte a cependant diminué</w:t>
      </w:r>
      <w:r w:rsidR="007A4AD1">
        <w:rPr>
          <w:noProof/>
        </w:rPr>
        <w:t xml:space="preserve"> (</w:t>
      </w:r>
      <w:r w:rsidR="007A4AD1" w:rsidRPr="00733394">
        <w:rPr>
          <w:noProof/>
        </w:rPr>
        <w:t xml:space="preserve">voir </w:t>
      </w:r>
      <w:r w:rsidR="00D86E8D">
        <w:rPr>
          <w:noProof/>
        </w:rPr>
        <w:t>a</w:t>
      </w:r>
      <w:r w:rsidR="007A4AD1" w:rsidRPr="00733394">
        <w:rPr>
          <w:noProof/>
        </w:rPr>
        <w:t>nnexe</w:t>
      </w:r>
      <w:r w:rsidR="007A4AD1">
        <w:rPr>
          <w:noProof/>
        </w:rPr>
        <w:t xml:space="preserve"> 5)</w:t>
      </w:r>
      <w:r w:rsidR="00382670">
        <w:rPr>
          <w:noProof/>
        </w:rPr>
        <w:t>.</w:t>
      </w:r>
      <w:r w:rsidR="00733394" w:rsidRPr="00733394">
        <w:rPr>
          <w:noProof/>
        </w:rPr>
        <w:t xml:space="preserve"> C</w:t>
      </w:r>
      <w:r w:rsidR="007A4AD1">
        <w:rPr>
          <w:noProof/>
        </w:rPr>
        <w:t>’</w:t>
      </w:r>
      <w:r w:rsidR="00733394" w:rsidRPr="00733394">
        <w:rPr>
          <w:noProof/>
        </w:rPr>
        <w:t>e</w:t>
      </w:r>
      <w:r w:rsidR="007A4AD1">
        <w:rPr>
          <w:noProof/>
        </w:rPr>
        <w:t>s</w:t>
      </w:r>
      <w:r w:rsidR="00733394" w:rsidRPr="00733394">
        <w:rPr>
          <w:noProof/>
        </w:rPr>
        <w:t>t</w:t>
      </w:r>
      <w:r w:rsidR="00382670">
        <w:rPr>
          <w:noProof/>
        </w:rPr>
        <w:t xml:space="preserve"> probablement pour cette raison que le nombre de plant</w:t>
      </w:r>
      <w:r w:rsidR="007A4AD1">
        <w:rPr>
          <w:noProof/>
        </w:rPr>
        <w:t>s affectés est resté relativement élevé</w:t>
      </w:r>
      <w:r w:rsidR="00733394" w:rsidRPr="00733394">
        <w:rPr>
          <w:noProof/>
        </w:rPr>
        <w:t>. Les fruits mûrs restaient plus longtemps dans le champ</w:t>
      </w:r>
      <w:r w:rsidR="007A4AD1">
        <w:rPr>
          <w:noProof/>
        </w:rPr>
        <w:t xml:space="preserve"> et permettaient donc une propagation plus rapide</w:t>
      </w:r>
      <w:r w:rsidR="00CD7F6B" w:rsidRPr="00733394">
        <w:rPr>
          <w:noProof/>
        </w:rPr>
        <w:t xml:space="preserve">. </w:t>
      </w:r>
      <w:r w:rsidR="0091354A" w:rsidRPr="00733394">
        <w:rPr>
          <w:noProof/>
        </w:rPr>
        <w:t xml:space="preserve">Bref, selon l’ensemble des données répertorié, on peut supposer que le temps chaud et humide </w:t>
      </w:r>
      <w:r w:rsidR="00F64C81">
        <w:rPr>
          <w:noProof/>
        </w:rPr>
        <w:t>a</w:t>
      </w:r>
      <w:r w:rsidR="0091354A" w:rsidRPr="00733394">
        <w:rPr>
          <w:noProof/>
        </w:rPr>
        <w:t xml:space="preserve"> bien </w:t>
      </w:r>
      <w:r w:rsidR="0091354A" w:rsidRPr="007B6315">
        <w:rPr>
          <w:noProof/>
          <w:szCs w:val="24"/>
        </w:rPr>
        <w:t xml:space="preserve">un effet sur </w:t>
      </w:r>
      <w:r w:rsidR="00CE243F" w:rsidRPr="007B6315">
        <w:rPr>
          <w:noProof/>
          <w:szCs w:val="24"/>
        </w:rPr>
        <w:t>le développement de</w:t>
      </w:r>
      <w:r w:rsidR="0091354A" w:rsidRPr="007B6315">
        <w:rPr>
          <w:noProof/>
          <w:szCs w:val="24"/>
        </w:rPr>
        <w:t xml:space="preserve"> cette maladie. Il n’en demeure pas moins qu’il faudrait reproduire cette expérience sur plusieurs années afin d’obtenir plus de données pour confirmer </w:t>
      </w:r>
      <w:r w:rsidR="00CE243F" w:rsidRPr="007B6315">
        <w:rPr>
          <w:noProof/>
          <w:szCs w:val="24"/>
        </w:rPr>
        <w:t>ces résultats.</w:t>
      </w:r>
      <w:r w:rsidR="003A3220">
        <w:rPr>
          <w:noProof/>
          <w:szCs w:val="24"/>
        </w:rPr>
        <w:t xml:space="preserve"> Cette même conclusion a été retirée de l’expérience réalisé</w:t>
      </w:r>
      <w:r w:rsidR="00AE06FD">
        <w:rPr>
          <w:noProof/>
          <w:szCs w:val="24"/>
        </w:rPr>
        <w:t>e</w:t>
      </w:r>
      <w:r w:rsidR="003A3220">
        <w:rPr>
          <w:noProof/>
          <w:szCs w:val="24"/>
        </w:rPr>
        <w:t xml:space="preserve"> en 2016. </w:t>
      </w:r>
    </w:p>
    <w:p w14:paraId="54FC85C0" w14:textId="582CBE33" w:rsidR="00C872B8" w:rsidRPr="007B6315" w:rsidRDefault="00C872B8" w:rsidP="003F3AF4">
      <w:pPr>
        <w:spacing w:line="276" w:lineRule="auto"/>
        <w:rPr>
          <w:noProof/>
          <w:szCs w:val="24"/>
        </w:rPr>
      </w:pPr>
    </w:p>
    <w:p w14:paraId="47899F7E" w14:textId="73CC6AE5" w:rsidR="00C872B8" w:rsidRDefault="004B3F4B" w:rsidP="004B3F4B">
      <w:pPr>
        <w:pStyle w:val="Titre2"/>
        <w:rPr>
          <w:i/>
        </w:rPr>
      </w:pPr>
      <w:bookmarkStart w:id="72" w:name="_Toc507577097"/>
      <w:r w:rsidRPr="004B3F4B">
        <w:rPr>
          <w:i/>
        </w:rPr>
        <w:lastRenderedPageBreak/>
        <w:t xml:space="preserve">4.c) </w:t>
      </w:r>
      <w:r w:rsidR="00C872B8" w:rsidRPr="004B3F4B">
        <w:rPr>
          <w:i/>
        </w:rPr>
        <w:t>Test Statistique</w:t>
      </w:r>
      <w:bookmarkEnd w:id="72"/>
      <w:r w:rsidR="00820E41" w:rsidRPr="004B3F4B">
        <w:rPr>
          <w:i/>
        </w:rPr>
        <w:t> </w:t>
      </w:r>
    </w:p>
    <w:p w14:paraId="042DDB0A" w14:textId="77777777" w:rsidR="004B3F4B" w:rsidRPr="004B3F4B" w:rsidRDefault="004B3F4B" w:rsidP="004B3F4B"/>
    <w:p w14:paraId="4DF029A4" w14:textId="6B44C6CD" w:rsidR="007A4AD1" w:rsidRPr="00820E64" w:rsidRDefault="00C872B8" w:rsidP="003F3AF4">
      <w:pPr>
        <w:spacing w:line="276" w:lineRule="auto"/>
        <w:rPr>
          <w:rFonts w:asciiTheme="minorHAnsi" w:hAnsiTheme="minorHAnsi" w:cstheme="minorHAnsi"/>
          <w:noProof/>
          <w:szCs w:val="24"/>
        </w:rPr>
      </w:pPr>
      <w:r w:rsidRPr="007B6315">
        <w:rPr>
          <w:noProof/>
          <w:szCs w:val="24"/>
        </w:rPr>
        <w:t>Un test statistique a été réalisé pour tenter de déceler si un facteur en particulier aurait pu avoir un effet sur le nombre de plants porteurs de la maladie. Lors des différents essais, nous avons utilisé le logiciel SAS pour l’analyse des données rec</w:t>
      </w:r>
      <w:r w:rsidR="00AE06FD">
        <w:rPr>
          <w:noProof/>
          <w:szCs w:val="24"/>
        </w:rPr>
        <w:t>ue</w:t>
      </w:r>
      <w:r w:rsidRPr="007B6315">
        <w:rPr>
          <w:noProof/>
          <w:szCs w:val="24"/>
        </w:rPr>
        <w:t>illies lors de la saison 2017. Nous avons utilisé « Proc mixed », qui est une procédure qui permet d’utiliser un modèle d’a</w:t>
      </w:r>
      <w:r w:rsidR="007A4AD1">
        <w:rPr>
          <w:noProof/>
          <w:szCs w:val="24"/>
        </w:rPr>
        <w:t>nalyse</w:t>
      </w:r>
      <w:r w:rsidRPr="007B6315">
        <w:rPr>
          <w:noProof/>
          <w:szCs w:val="24"/>
        </w:rPr>
        <w:t xml:space="preserve"> mix</w:t>
      </w:r>
      <w:r w:rsidR="007A4AD1">
        <w:rPr>
          <w:noProof/>
          <w:szCs w:val="24"/>
        </w:rPr>
        <w:t>ant</w:t>
      </w:r>
      <w:r w:rsidRPr="007B6315">
        <w:rPr>
          <w:noProof/>
          <w:szCs w:val="24"/>
        </w:rPr>
        <w:t xml:space="preserve"> des variables fixes et dépendantes. Cette procédure permet également d’analyser des mesures répétitives, soit 18 semaines de données. La structure de covariance </w:t>
      </w:r>
      <w:r w:rsidR="003F22B5" w:rsidRPr="007B6315">
        <w:rPr>
          <w:noProof/>
          <w:szCs w:val="24"/>
        </w:rPr>
        <w:t>qui a été utilisé</w:t>
      </w:r>
      <w:r w:rsidR="00AE06FD">
        <w:rPr>
          <w:noProof/>
          <w:szCs w:val="24"/>
        </w:rPr>
        <w:t>e</w:t>
      </w:r>
      <w:r w:rsidR="003F22B5" w:rsidRPr="007B6315">
        <w:rPr>
          <w:noProof/>
          <w:szCs w:val="24"/>
        </w:rPr>
        <w:t xml:space="preserve"> pour expliquer la relation entre une observation et l</w:t>
      </w:r>
      <w:r w:rsidR="007A4AD1">
        <w:rPr>
          <w:noProof/>
          <w:szCs w:val="24"/>
        </w:rPr>
        <w:t>es</w:t>
      </w:r>
      <w:r w:rsidR="003F22B5" w:rsidRPr="007B6315">
        <w:rPr>
          <w:noProof/>
          <w:szCs w:val="24"/>
        </w:rPr>
        <w:t xml:space="preserve"> suivante</w:t>
      </w:r>
      <w:r w:rsidR="007A4AD1">
        <w:rPr>
          <w:noProof/>
          <w:szCs w:val="24"/>
        </w:rPr>
        <w:t>s</w:t>
      </w:r>
      <w:r w:rsidR="003F22B5" w:rsidRPr="007B6315">
        <w:rPr>
          <w:noProof/>
          <w:szCs w:val="24"/>
        </w:rPr>
        <w:t xml:space="preserve"> est </w:t>
      </w:r>
      <w:r w:rsidR="003F22B5" w:rsidRPr="007A4AD1">
        <w:rPr>
          <w:i/>
          <w:noProof/>
          <w:szCs w:val="24"/>
        </w:rPr>
        <w:t>CS</w:t>
      </w:r>
      <w:r w:rsidR="003F22B5" w:rsidRPr="007B6315">
        <w:rPr>
          <w:noProof/>
          <w:szCs w:val="24"/>
        </w:rPr>
        <w:t xml:space="preserve">, soit « Compound Symmetry ». </w:t>
      </w:r>
      <w:r w:rsidR="007A4AD1">
        <w:rPr>
          <w:noProof/>
          <w:szCs w:val="24"/>
        </w:rPr>
        <w:t xml:space="preserve">Évidemment, pour obtenir un résultat réaliste, il était primordial de tenir compte de l’ensemble des variables pouvant avoir un effet sur le nombre de </w:t>
      </w:r>
      <w:r w:rsidR="007A4AD1" w:rsidRPr="00820E64">
        <w:rPr>
          <w:rFonts w:asciiTheme="minorHAnsi" w:hAnsiTheme="minorHAnsi" w:cstheme="minorHAnsi"/>
          <w:noProof/>
          <w:szCs w:val="24"/>
        </w:rPr>
        <w:t xml:space="preserve">plants affectés : </w:t>
      </w:r>
    </w:p>
    <w:p w14:paraId="547B9AAC" w14:textId="75E585F1" w:rsidR="007A4AD1" w:rsidRPr="00820E64" w:rsidRDefault="007A4AD1" w:rsidP="007A4AD1">
      <w:pPr>
        <w:pStyle w:val="Paragraphedeliste"/>
        <w:numPr>
          <w:ilvl w:val="0"/>
          <w:numId w:val="29"/>
        </w:numPr>
        <w:spacing w:line="276" w:lineRule="auto"/>
        <w:rPr>
          <w:rFonts w:asciiTheme="minorHAnsi" w:hAnsiTheme="minorHAnsi" w:cstheme="minorHAnsi"/>
          <w:noProof/>
        </w:rPr>
      </w:pPr>
      <w:r w:rsidRPr="00820E64">
        <w:rPr>
          <w:rFonts w:asciiTheme="minorHAnsi" w:hAnsiTheme="minorHAnsi" w:cstheme="minorHAnsi"/>
          <w:noProof/>
        </w:rPr>
        <w:t>Nombre de semaines</w:t>
      </w:r>
      <w:r w:rsidR="00C46A44" w:rsidRPr="00820E64">
        <w:rPr>
          <w:rFonts w:asciiTheme="minorHAnsi" w:hAnsiTheme="minorHAnsi" w:cstheme="minorHAnsi"/>
          <w:noProof/>
        </w:rPr>
        <w:t xml:space="preserve">  (</w:t>
      </w:r>
      <w:r w:rsidR="00820E64" w:rsidRPr="00820E64">
        <w:rPr>
          <w:rFonts w:asciiTheme="minorHAnsi" w:hAnsiTheme="minorHAnsi" w:cstheme="minorHAnsi"/>
          <w:noProof/>
        </w:rPr>
        <w:t>2 observations/semaine</w:t>
      </w:r>
      <w:r w:rsidR="00C46A44" w:rsidRPr="00820E64">
        <w:rPr>
          <w:rFonts w:asciiTheme="minorHAnsi" w:hAnsiTheme="minorHAnsi" w:cstheme="minorHAnsi"/>
          <w:noProof/>
        </w:rPr>
        <w:t>)</w:t>
      </w:r>
    </w:p>
    <w:p w14:paraId="01506936" w14:textId="4450F406" w:rsidR="00820E64" w:rsidRPr="00820E64" w:rsidRDefault="00820E64" w:rsidP="007A4AD1">
      <w:pPr>
        <w:pStyle w:val="Paragraphedeliste"/>
        <w:numPr>
          <w:ilvl w:val="0"/>
          <w:numId w:val="29"/>
        </w:numPr>
        <w:spacing w:line="276" w:lineRule="auto"/>
        <w:rPr>
          <w:rFonts w:asciiTheme="minorHAnsi" w:hAnsiTheme="minorHAnsi" w:cstheme="minorHAnsi"/>
          <w:noProof/>
        </w:rPr>
      </w:pPr>
      <w:r w:rsidRPr="00820E64">
        <w:rPr>
          <w:rFonts w:asciiTheme="minorHAnsi" w:hAnsiTheme="minorHAnsi" w:cstheme="minorHAnsi"/>
          <w:noProof/>
        </w:rPr>
        <w:t>Nombre de parcelles</w:t>
      </w:r>
    </w:p>
    <w:p w14:paraId="70AE6451" w14:textId="6BD6A6FE" w:rsidR="00820E64" w:rsidRPr="00820E64" w:rsidRDefault="00820E64" w:rsidP="007A4AD1">
      <w:pPr>
        <w:pStyle w:val="Paragraphedeliste"/>
        <w:numPr>
          <w:ilvl w:val="0"/>
          <w:numId w:val="29"/>
        </w:numPr>
        <w:spacing w:line="276" w:lineRule="auto"/>
        <w:rPr>
          <w:rFonts w:asciiTheme="minorHAnsi" w:hAnsiTheme="minorHAnsi" w:cstheme="minorHAnsi"/>
          <w:noProof/>
        </w:rPr>
      </w:pPr>
      <w:r w:rsidRPr="00820E64">
        <w:rPr>
          <w:rFonts w:asciiTheme="minorHAnsi" w:hAnsiTheme="minorHAnsi" w:cstheme="minorHAnsi"/>
          <w:noProof/>
        </w:rPr>
        <w:t>Nombre de plants affectés par le blanc</w:t>
      </w:r>
    </w:p>
    <w:p w14:paraId="24D15E41" w14:textId="2B9BDFCA" w:rsidR="00820E64" w:rsidRPr="00820E64" w:rsidRDefault="00820E64" w:rsidP="007A4AD1">
      <w:pPr>
        <w:pStyle w:val="Paragraphedeliste"/>
        <w:numPr>
          <w:ilvl w:val="0"/>
          <w:numId w:val="29"/>
        </w:numPr>
        <w:spacing w:line="276" w:lineRule="auto"/>
        <w:rPr>
          <w:rFonts w:asciiTheme="minorHAnsi" w:hAnsiTheme="minorHAnsi" w:cstheme="minorHAnsi"/>
          <w:noProof/>
        </w:rPr>
      </w:pPr>
      <w:r w:rsidRPr="00820E64">
        <w:rPr>
          <w:rFonts w:asciiTheme="minorHAnsi" w:hAnsiTheme="minorHAnsi" w:cstheme="minorHAnsi"/>
          <w:noProof/>
        </w:rPr>
        <w:t>La température (</w:t>
      </w:r>
      <w:r w:rsidRPr="00820E64">
        <w:rPr>
          <w:rFonts w:asciiTheme="minorHAnsi" w:hAnsiTheme="minorHAnsi" w:cstheme="minorHAnsi"/>
          <w:noProof/>
          <w:vertAlign w:val="superscript"/>
        </w:rPr>
        <w:t>o</w:t>
      </w:r>
      <w:r w:rsidRPr="00820E64">
        <w:rPr>
          <w:rFonts w:asciiTheme="minorHAnsi" w:hAnsiTheme="minorHAnsi" w:cstheme="minorHAnsi"/>
          <w:noProof/>
        </w:rPr>
        <w:t>C)</w:t>
      </w:r>
    </w:p>
    <w:p w14:paraId="15E51317" w14:textId="20072F07" w:rsidR="00820E64" w:rsidRPr="00820E64" w:rsidRDefault="00820E64" w:rsidP="007A4AD1">
      <w:pPr>
        <w:pStyle w:val="Paragraphedeliste"/>
        <w:numPr>
          <w:ilvl w:val="0"/>
          <w:numId w:val="29"/>
        </w:numPr>
        <w:spacing w:line="276" w:lineRule="auto"/>
        <w:rPr>
          <w:rFonts w:asciiTheme="minorHAnsi" w:hAnsiTheme="minorHAnsi" w:cstheme="minorHAnsi"/>
          <w:noProof/>
        </w:rPr>
      </w:pPr>
      <w:r w:rsidRPr="00820E64">
        <w:rPr>
          <w:rFonts w:asciiTheme="minorHAnsi" w:hAnsiTheme="minorHAnsi" w:cstheme="minorHAnsi"/>
          <w:noProof/>
        </w:rPr>
        <w:t>Précipitation (mm)</w:t>
      </w:r>
    </w:p>
    <w:p w14:paraId="4EA3D51E" w14:textId="1771F42A" w:rsidR="00820E64" w:rsidRPr="00820E64" w:rsidRDefault="00820E64" w:rsidP="007A4AD1">
      <w:pPr>
        <w:pStyle w:val="Paragraphedeliste"/>
        <w:numPr>
          <w:ilvl w:val="0"/>
          <w:numId w:val="29"/>
        </w:numPr>
        <w:spacing w:line="276" w:lineRule="auto"/>
        <w:rPr>
          <w:rFonts w:asciiTheme="minorHAnsi" w:hAnsiTheme="minorHAnsi" w:cstheme="minorHAnsi"/>
          <w:noProof/>
        </w:rPr>
      </w:pPr>
      <w:r w:rsidRPr="00820E64">
        <w:rPr>
          <w:rFonts w:asciiTheme="minorHAnsi" w:hAnsiTheme="minorHAnsi" w:cstheme="minorHAnsi"/>
          <w:noProof/>
        </w:rPr>
        <w:t>Taux d’humidité (%)</w:t>
      </w:r>
    </w:p>
    <w:p w14:paraId="4857780F" w14:textId="77777777" w:rsidR="007A4AD1" w:rsidRDefault="007A4AD1" w:rsidP="003F3AF4">
      <w:pPr>
        <w:spacing w:line="276" w:lineRule="auto"/>
        <w:rPr>
          <w:noProof/>
          <w:szCs w:val="24"/>
        </w:rPr>
      </w:pPr>
    </w:p>
    <w:p w14:paraId="41954EE4" w14:textId="65B57614" w:rsidR="003F22B5" w:rsidRDefault="003F22B5" w:rsidP="003F3AF4">
      <w:pPr>
        <w:spacing w:line="276" w:lineRule="auto"/>
        <w:rPr>
          <w:noProof/>
          <w:szCs w:val="24"/>
        </w:rPr>
      </w:pPr>
      <w:r w:rsidRPr="007B6315">
        <w:rPr>
          <w:noProof/>
          <w:szCs w:val="24"/>
        </w:rPr>
        <w:t xml:space="preserve">Après avoir </w:t>
      </w:r>
      <w:r w:rsidR="00AE06FD">
        <w:rPr>
          <w:noProof/>
          <w:szCs w:val="24"/>
        </w:rPr>
        <w:t>e</w:t>
      </w:r>
      <w:r w:rsidRPr="007B6315">
        <w:rPr>
          <w:noProof/>
          <w:szCs w:val="24"/>
        </w:rPr>
        <w:t>xécuté le modèle dans SAS, aucun effet n’a été décelé entre chacune des semaines et l</w:t>
      </w:r>
      <w:r w:rsidR="00820E64">
        <w:rPr>
          <w:noProof/>
          <w:szCs w:val="24"/>
        </w:rPr>
        <w:t>es deux différentes parcelles</w:t>
      </w:r>
      <w:r w:rsidRPr="007B6315">
        <w:rPr>
          <w:noProof/>
          <w:szCs w:val="24"/>
        </w:rPr>
        <w:t>. Cependant, lorsque l’on regarde l’ensemble des données rec</w:t>
      </w:r>
      <w:r w:rsidR="00AE06FD">
        <w:rPr>
          <w:noProof/>
          <w:szCs w:val="24"/>
        </w:rPr>
        <w:t>ue</w:t>
      </w:r>
      <w:r w:rsidRPr="007B6315">
        <w:rPr>
          <w:noProof/>
          <w:szCs w:val="24"/>
        </w:rPr>
        <w:t xml:space="preserve">illies, </w:t>
      </w:r>
      <w:r w:rsidR="00660179">
        <w:rPr>
          <w:noProof/>
          <w:szCs w:val="24"/>
        </w:rPr>
        <w:t xml:space="preserve">si l’on considère que les probabilités de réussite de ce test statistique sont de 90%, soit une valeur de α qui est égal à 0.1, </w:t>
      </w:r>
      <w:r w:rsidRPr="007B6315">
        <w:rPr>
          <w:noProof/>
          <w:szCs w:val="24"/>
        </w:rPr>
        <w:t>il est po</w:t>
      </w:r>
      <w:r w:rsidR="00660179">
        <w:rPr>
          <w:noProof/>
          <w:szCs w:val="24"/>
        </w:rPr>
        <w:t>ssible de conclure qu’il y a</w:t>
      </w:r>
      <w:r w:rsidRPr="007B6315">
        <w:rPr>
          <w:noProof/>
          <w:szCs w:val="24"/>
        </w:rPr>
        <w:t xml:space="preserve">, de façon générale, </w:t>
      </w:r>
      <w:r w:rsidR="00660179">
        <w:rPr>
          <w:noProof/>
          <w:szCs w:val="24"/>
        </w:rPr>
        <w:t xml:space="preserve">une différence entre les deux parcelles si notre valeur de </w:t>
      </w:r>
      <w:r w:rsidR="00660179" w:rsidRPr="00660179">
        <w:rPr>
          <w:i/>
          <w:noProof/>
          <w:szCs w:val="24"/>
        </w:rPr>
        <w:t>P</w:t>
      </w:r>
      <w:r w:rsidR="00660179">
        <w:rPr>
          <w:noProof/>
          <w:szCs w:val="24"/>
        </w:rPr>
        <w:t xml:space="preserve"> est plus petite que α. Selon les calculs, nous obtenons une valeur de </w:t>
      </w:r>
      <w:r w:rsidR="00660179" w:rsidRPr="00660179">
        <w:rPr>
          <w:i/>
          <w:noProof/>
          <w:szCs w:val="24"/>
        </w:rPr>
        <w:t>P</w:t>
      </w:r>
      <w:r w:rsidR="00660179">
        <w:rPr>
          <w:noProof/>
          <w:szCs w:val="24"/>
        </w:rPr>
        <w:t xml:space="preserve"> qui est égale </w:t>
      </w:r>
      <w:r w:rsidR="00660179" w:rsidRPr="00660179">
        <w:rPr>
          <w:noProof/>
          <w:szCs w:val="24"/>
        </w:rPr>
        <w:t xml:space="preserve">à </w:t>
      </w:r>
      <w:r w:rsidR="00660179" w:rsidRPr="00660179">
        <w:rPr>
          <w:rFonts w:asciiTheme="minorHAnsi" w:hAnsiTheme="minorHAnsi" w:cstheme="minorHAnsi"/>
          <w:sz w:val="20"/>
          <w:lang w:eastAsia="en-CA"/>
        </w:rPr>
        <w:t>0.0540.</w:t>
      </w:r>
      <w:r w:rsidR="00660179">
        <w:rPr>
          <w:rFonts w:asciiTheme="minorHAnsi" w:hAnsiTheme="minorHAnsi" w:cstheme="minorHAnsi"/>
          <w:sz w:val="20"/>
          <w:lang w:eastAsia="en-CA"/>
        </w:rPr>
        <w:t xml:space="preserve"> </w:t>
      </w:r>
      <w:r w:rsidR="00660179">
        <w:rPr>
          <w:noProof/>
          <w:szCs w:val="24"/>
        </w:rPr>
        <w:t>Puisque 0.0540 ≤ 0.1 , alors nous pouvons conclu</w:t>
      </w:r>
      <w:r w:rsidR="007B2C0C">
        <w:rPr>
          <w:noProof/>
          <w:szCs w:val="24"/>
        </w:rPr>
        <w:t>re qu’il y a bel</w:t>
      </w:r>
      <w:r w:rsidR="00AE06FD">
        <w:rPr>
          <w:noProof/>
          <w:szCs w:val="24"/>
        </w:rPr>
        <w:t xml:space="preserve"> et </w:t>
      </w:r>
      <w:r w:rsidR="007B2C0C">
        <w:rPr>
          <w:noProof/>
          <w:szCs w:val="24"/>
        </w:rPr>
        <w:t>bien une différence entre la parcelle Ray-grass et celle avec de la paille. Pour connaitre lequel des deux serait le plus efficace pour réduire la propagation de la maladie, nous avons interprété les résultats de la méthode des moindres carrés pour tirer une conclusion. Avec une valeur attendue de 0.1454 dans la parcelle Ray-grass et de 0.1029 dans la parcelle Paille, nous pouvons dire qu’il y avait moins de pla</w:t>
      </w:r>
      <w:r w:rsidRPr="007B6315">
        <w:rPr>
          <w:noProof/>
          <w:szCs w:val="24"/>
        </w:rPr>
        <w:t xml:space="preserve">nts malades dans la </w:t>
      </w:r>
      <w:r w:rsidR="007A4AD1">
        <w:rPr>
          <w:noProof/>
          <w:szCs w:val="24"/>
        </w:rPr>
        <w:t>Parcelle</w:t>
      </w:r>
      <w:r w:rsidRPr="007B6315">
        <w:rPr>
          <w:noProof/>
          <w:szCs w:val="24"/>
        </w:rPr>
        <w:t xml:space="preserve"> Paille.</w:t>
      </w:r>
      <w:r w:rsidR="007A4AD1">
        <w:rPr>
          <w:noProof/>
          <w:szCs w:val="24"/>
        </w:rPr>
        <w:t xml:space="preserve"> </w:t>
      </w:r>
      <w:r w:rsidR="00820E64">
        <w:rPr>
          <w:noProof/>
          <w:szCs w:val="24"/>
        </w:rPr>
        <w:t>Les entre-rangs recouverts de pailles serai</w:t>
      </w:r>
      <w:r w:rsidR="00AE06FD">
        <w:rPr>
          <w:noProof/>
          <w:szCs w:val="24"/>
        </w:rPr>
        <w:t>en</w:t>
      </w:r>
      <w:r w:rsidR="00820E64">
        <w:rPr>
          <w:noProof/>
          <w:szCs w:val="24"/>
        </w:rPr>
        <w:t>t donc plus efficace</w:t>
      </w:r>
      <w:r w:rsidR="00AE06FD">
        <w:rPr>
          <w:noProof/>
          <w:szCs w:val="24"/>
        </w:rPr>
        <w:t>s</w:t>
      </w:r>
      <w:r w:rsidR="00820E64">
        <w:rPr>
          <w:noProof/>
          <w:szCs w:val="24"/>
        </w:rPr>
        <w:t xml:space="preserve"> pour diminuer la propagation du Blanc. </w:t>
      </w:r>
      <w:r w:rsidRPr="007B6315">
        <w:rPr>
          <w:noProof/>
          <w:szCs w:val="24"/>
        </w:rPr>
        <w:t>Pour l’ensemble des résultats, des tableaux et des variable</w:t>
      </w:r>
      <w:r w:rsidR="00AE06FD">
        <w:rPr>
          <w:noProof/>
          <w:szCs w:val="24"/>
        </w:rPr>
        <w:t>s</w:t>
      </w:r>
      <w:r w:rsidRPr="007B6315">
        <w:rPr>
          <w:noProof/>
          <w:szCs w:val="24"/>
        </w:rPr>
        <w:t xml:space="preserve"> considérées, voir annexe 6.</w:t>
      </w:r>
    </w:p>
    <w:p w14:paraId="7D7FCF87" w14:textId="2844EA15" w:rsidR="004B3F4B" w:rsidRDefault="004B3F4B" w:rsidP="003F3AF4">
      <w:pPr>
        <w:spacing w:line="276" w:lineRule="auto"/>
        <w:rPr>
          <w:noProof/>
          <w:szCs w:val="24"/>
        </w:rPr>
      </w:pPr>
    </w:p>
    <w:p w14:paraId="76D4EAE9" w14:textId="4B9F87CB" w:rsidR="004B3F4B" w:rsidRDefault="004B3F4B" w:rsidP="003F3AF4">
      <w:pPr>
        <w:spacing w:line="276" w:lineRule="auto"/>
        <w:rPr>
          <w:noProof/>
          <w:szCs w:val="24"/>
        </w:rPr>
      </w:pPr>
    </w:p>
    <w:p w14:paraId="4229674A" w14:textId="7F923F2D" w:rsidR="004B3F4B" w:rsidRDefault="004B3F4B" w:rsidP="003F3AF4">
      <w:pPr>
        <w:spacing w:line="276" w:lineRule="auto"/>
        <w:rPr>
          <w:noProof/>
          <w:szCs w:val="24"/>
        </w:rPr>
      </w:pPr>
    </w:p>
    <w:p w14:paraId="288EA97E" w14:textId="2466847B" w:rsidR="004B3F4B" w:rsidRDefault="004B3F4B" w:rsidP="003F3AF4">
      <w:pPr>
        <w:spacing w:line="276" w:lineRule="auto"/>
        <w:rPr>
          <w:noProof/>
          <w:szCs w:val="24"/>
        </w:rPr>
      </w:pPr>
    </w:p>
    <w:p w14:paraId="0BF53376" w14:textId="7898A53F" w:rsidR="004B3F4B" w:rsidRDefault="004B3F4B" w:rsidP="003F3AF4">
      <w:pPr>
        <w:spacing w:line="276" w:lineRule="auto"/>
        <w:rPr>
          <w:noProof/>
          <w:szCs w:val="24"/>
        </w:rPr>
      </w:pPr>
    </w:p>
    <w:p w14:paraId="13086889" w14:textId="3A75AFC9" w:rsidR="004B3F4B" w:rsidRDefault="004B3F4B" w:rsidP="003F3AF4">
      <w:pPr>
        <w:spacing w:line="276" w:lineRule="auto"/>
        <w:rPr>
          <w:noProof/>
          <w:szCs w:val="24"/>
        </w:rPr>
      </w:pPr>
    </w:p>
    <w:p w14:paraId="4FE57335" w14:textId="129EB9AC" w:rsidR="004B3F4B" w:rsidRDefault="004B3F4B" w:rsidP="003F3AF4">
      <w:pPr>
        <w:spacing w:line="276" w:lineRule="auto"/>
        <w:rPr>
          <w:noProof/>
          <w:szCs w:val="24"/>
        </w:rPr>
      </w:pPr>
    </w:p>
    <w:p w14:paraId="6E45B913" w14:textId="77777777" w:rsidR="004B3F4B" w:rsidRPr="007B6315" w:rsidRDefault="004B3F4B" w:rsidP="003F3AF4">
      <w:pPr>
        <w:spacing w:line="276" w:lineRule="auto"/>
        <w:rPr>
          <w:noProof/>
          <w:szCs w:val="24"/>
        </w:rPr>
      </w:pPr>
    </w:p>
    <w:p w14:paraId="76F6D438" w14:textId="77777777" w:rsidR="000548F6" w:rsidRPr="007B6315" w:rsidRDefault="000548F6" w:rsidP="00175895">
      <w:pPr>
        <w:rPr>
          <w:noProof/>
          <w:szCs w:val="24"/>
        </w:rPr>
      </w:pPr>
    </w:p>
    <w:p w14:paraId="76386EFD" w14:textId="10230F6E" w:rsidR="006671E2" w:rsidRDefault="004B3F4B" w:rsidP="004B3F4B">
      <w:pPr>
        <w:pStyle w:val="Titre2"/>
        <w:rPr>
          <w:rFonts w:eastAsia="Times"/>
          <w:i/>
          <w:lang w:eastAsia="fr-FR"/>
        </w:rPr>
      </w:pPr>
      <w:bookmarkStart w:id="73" w:name="_Toc507577098"/>
      <w:r w:rsidRPr="004B3F4B">
        <w:rPr>
          <w:rFonts w:eastAsia="Times"/>
          <w:i/>
          <w:lang w:eastAsia="fr-FR"/>
        </w:rPr>
        <w:lastRenderedPageBreak/>
        <w:t xml:space="preserve">4.d) </w:t>
      </w:r>
      <w:r w:rsidR="00CB3810" w:rsidRPr="004B3F4B">
        <w:rPr>
          <w:rFonts w:eastAsia="Times"/>
          <w:i/>
          <w:lang w:eastAsia="fr-FR"/>
        </w:rPr>
        <w:t>Données sur les applications</w:t>
      </w:r>
      <w:r w:rsidR="006671E2" w:rsidRPr="004B3F4B">
        <w:rPr>
          <w:rFonts w:eastAsia="Times"/>
          <w:i/>
          <w:lang w:eastAsia="fr-FR"/>
        </w:rPr>
        <w:t xml:space="preserve"> de pesticides</w:t>
      </w:r>
      <w:bookmarkEnd w:id="73"/>
    </w:p>
    <w:p w14:paraId="2C13B638" w14:textId="77777777" w:rsidR="004B3F4B" w:rsidRPr="004B3F4B" w:rsidRDefault="004B3F4B" w:rsidP="004B3F4B">
      <w:pPr>
        <w:rPr>
          <w:rFonts w:eastAsia="Times"/>
          <w:lang w:eastAsia="fr-FR"/>
        </w:rPr>
      </w:pPr>
    </w:p>
    <w:p w14:paraId="6E06C97B" w14:textId="0E6F7FD0" w:rsidR="006671E2" w:rsidRPr="007F42B5" w:rsidRDefault="0066100C" w:rsidP="003F3AF4">
      <w:pPr>
        <w:spacing w:line="276" w:lineRule="auto"/>
        <w:rPr>
          <w:rFonts w:eastAsia="Times"/>
          <w:lang w:eastAsia="fr-FR"/>
        </w:rPr>
      </w:pPr>
      <w:r>
        <w:rPr>
          <w:rFonts w:eastAsia="Times"/>
          <w:lang w:eastAsia="fr-FR"/>
        </w:rPr>
        <w:tab/>
      </w:r>
      <w:r w:rsidR="006671E2" w:rsidRPr="007F42B5">
        <w:rPr>
          <w:rFonts w:eastAsia="Times"/>
          <w:lang w:eastAsia="fr-FR"/>
        </w:rPr>
        <w:t>1</w:t>
      </w:r>
      <w:r w:rsidR="00F7361C">
        <w:rPr>
          <w:rFonts w:eastAsia="Times"/>
          <w:lang w:eastAsia="fr-FR"/>
        </w:rPr>
        <w:t>.</w:t>
      </w:r>
      <w:r w:rsidR="006671E2" w:rsidRPr="007F42B5">
        <w:rPr>
          <w:rFonts w:eastAsia="Times"/>
          <w:lang w:eastAsia="fr-FR"/>
        </w:rPr>
        <w:t xml:space="preserve"> Calib</w:t>
      </w:r>
      <w:r w:rsidR="00F7361C">
        <w:rPr>
          <w:rFonts w:eastAsia="Times"/>
          <w:lang w:eastAsia="fr-FR"/>
        </w:rPr>
        <w:t>ration du pulvérisateur (voir</w:t>
      </w:r>
      <w:r w:rsidR="006671E2" w:rsidRPr="007F42B5">
        <w:rPr>
          <w:rFonts w:eastAsia="Times"/>
          <w:lang w:eastAsia="fr-FR"/>
        </w:rPr>
        <w:t xml:space="preserve"> annexe</w:t>
      </w:r>
      <w:r w:rsidR="00F7361C">
        <w:rPr>
          <w:rFonts w:eastAsia="Times"/>
          <w:lang w:eastAsia="fr-FR"/>
        </w:rPr>
        <w:t xml:space="preserve"> </w:t>
      </w:r>
      <w:r w:rsidR="006671E2" w:rsidRPr="007F42B5">
        <w:rPr>
          <w:rFonts w:eastAsia="Times"/>
          <w:lang w:eastAsia="fr-FR"/>
        </w:rPr>
        <w:t>)</w:t>
      </w:r>
    </w:p>
    <w:p w14:paraId="156C7157" w14:textId="77777777" w:rsidR="006671E2" w:rsidRPr="007F42B5" w:rsidRDefault="006671E2" w:rsidP="003F3AF4">
      <w:pPr>
        <w:spacing w:line="276" w:lineRule="auto"/>
        <w:rPr>
          <w:rFonts w:eastAsia="Times"/>
          <w:lang w:eastAsia="fr-FR"/>
        </w:rPr>
      </w:pPr>
    </w:p>
    <w:p w14:paraId="7C44E19B" w14:textId="1E2B48DE" w:rsidR="006671E2" w:rsidRDefault="006671E2" w:rsidP="003F3AF4">
      <w:pPr>
        <w:spacing w:line="276" w:lineRule="auto"/>
        <w:rPr>
          <w:rFonts w:eastAsia="Times"/>
          <w:lang w:eastAsia="fr-FR"/>
        </w:rPr>
      </w:pPr>
      <w:r w:rsidRPr="007F42B5">
        <w:rPr>
          <w:rFonts w:eastAsia="Times"/>
          <w:lang w:eastAsia="fr-FR"/>
        </w:rPr>
        <w:t>La calibration du pulvérisateur s’est faite en début de saison pour s’assurer d’avoir une pulvérisation adéquate. Les résultats se trouve</w:t>
      </w:r>
      <w:r w:rsidR="00A83B94">
        <w:rPr>
          <w:rFonts w:eastAsia="Times"/>
          <w:lang w:eastAsia="fr-FR"/>
        </w:rPr>
        <w:t xml:space="preserve">nt </w:t>
      </w:r>
      <w:r w:rsidRPr="007F42B5">
        <w:rPr>
          <w:rFonts w:eastAsia="Times"/>
          <w:lang w:eastAsia="fr-FR"/>
        </w:rPr>
        <w:t>en annexe.</w:t>
      </w:r>
    </w:p>
    <w:p w14:paraId="798FF0B0" w14:textId="3EF61BCD" w:rsidR="006671E2" w:rsidRPr="00874171" w:rsidRDefault="006671E2" w:rsidP="00175895">
      <w:pPr>
        <w:rPr>
          <w:rFonts w:eastAsia="Times"/>
          <w:lang w:eastAsia="fr-FR"/>
        </w:rPr>
      </w:pPr>
    </w:p>
    <w:p w14:paraId="22119A08" w14:textId="5CE74A96" w:rsidR="006671E2" w:rsidRPr="00874171" w:rsidRDefault="0066100C" w:rsidP="00175895">
      <w:pPr>
        <w:rPr>
          <w:rFonts w:eastAsia="Times"/>
          <w:lang w:eastAsia="fr-FR"/>
        </w:rPr>
      </w:pPr>
      <w:r>
        <w:rPr>
          <w:rFonts w:eastAsia="Times"/>
          <w:lang w:eastAsia="fr-FR"/>
        </w:rPr>
        <w:tab/>
      </w:r>
      <w:r w:rsidR="006671E2" w:rsidRPr="00874171">
        <w:rPr>
          <w:rFonts w:eastAsia="Times"/>
          <w:lang w:eastAsia="fr-FR"/>
        </w:rPr>
        <w:t>2</w:t>
      </w:r>
      <w:r w:rsidR="00F7361C">
        <w:rPr>
          <w:rFonts w:eastAsia="Times"/>
          <w:lang w:eastAsia="fr-FR"/>
        </w:rPr>
        <w:t>.</w:t>
      </w:r>
      <w:r w:rsidR="006671E2" w:rsidRPr="00874171">
        <w:rPr>
          <w:rFonts w:eastAsia="Times"/>
          <w:lang w:eastAsia="fr-FR"/>
        </w:rPr>
        <w:t xml:space="preserve"> Registre de pesticides et indice de risque pour la santé et l’environnement</w:t>
      </w:r>
    </w:p>
    <w:p w14:paraId="184EF5C2" w14:textId="77777777" w:rsidR="00A256C6" w:rsidRPr="00874171" w:rsidRDefault="00A256C6" w:rsidP="00175895"/>
    <w:p w14:paraId="2836C694" w14:textId="105AD100" w:rsidR="00D350FD" w:rsidRPr="00874171" w:rsidRDefault="00E1773E" w:rsidP="00813E53">
      <w:pPr>
        <w:pStyle w:val="Titre2"/>
      </w:pPr>
      <w:bookmarkStart w:id="74" w:name="_Toc507577099"/>
      <w:bookmarkEnd w:id="64"/>
      <w:r w:rsidRPr="00E83F3E">
        <w:t>Tableau </w:t>
      </w:r>
      <w:r w:rsidR="00005EB0" w:rsidRPr="00E83F3E">
        <w:t xml:space="preserve">6 </w:t>
      </w:r>
      <w:r w:rsidRPr="00E83F3E">
        <w:t>: Information</w:t>
      </w:r>
      <w:r w:rsidRPr="00874171">
        <w:t xml:space="preserve"> sur les produits</w:t>
      </w:r>
      <w:r w:rsidR="00005EB0" w:rsidRPr="00874171">
        <w:t xml:space="preserve"> biologiques</w:t>
      </w:r>
      <w:r w:rsidRPr="00874171">
        <w:t xml:space="preserve"> utilisés</w:t>
      </w:r>
      <w:bookmarkEnd w:id="74"/>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890"/>
        <w:gridCol w:w="1890"/>
        <w:gridCol w:w="5310"/>
      </w:tblGrid>
      <w:tr w:rsidR="00D350FD" w:rsidRPr="00B753A0" w14:paraId="1606065E" w14:textId="77777777" w:rsidTr="00820E64">
        <w:trPr>
          <w:jc w:val="center"/>
        </w:trPr>
        <w:tc>
          <w:tcPr>
            <w:tcW w:w="1255" w:type="dxa"/>
            <w:shd w:val="clear" w:color="auto" w:fill="auto"/>
          </w:tcPr>
          <w:p w14:paraId="586CF0F5" w14:textId="77777777" w:rsidR="00D350FD" w:rsidRPr="00B753A0" w:rsidRDefault="00D350FD" w:rsidP="00175895"/>
        </w:tc>
        <w:tc>
          <w:tcPr>
            <w:tcW w:w="1890" w:type="dxa"/>
            <w:shd w:val="clear" w:color="auto" w:fill="auto"/>
          </w:tcPr>
          <w:p w14:paraId="6664D4FF" w14:textId="77777777" w:rsidR="00D350FD" w:rsidRPr="00B753A0" w:rsidRDefault="00D350FD" w:rsidP="00820E64">
            <w:pPr>
              <w:jc w:val="center"/>
            </w:pPr>
            <w:r w:rsidRPr="00B753A0">
              <w:t>Nom commercial</w:t>
            </w:r>
          </w:p>
        </w:tc>
        <w:tc>
          <w:tcPr>
            <w:tcW w:w="1890" w:type="dxa"/>
            <w:shd w:val="clear" w:color="auto" w:fill="auto"/>
          </w:tcPr>
          <w:p w14:paraId="454C2D5A" w14:textId="77777777" w:rsidR="00D350FD" w:rsidRPr="00B753A0" w:rsidRDefault="00D350FD" w:rsidP="00820E64">
            <w:pPr>
              <w:jc w:val="center"/>
            </w:pPr>
            <w:r w:rsidRPr="00B753A0">
              <w:t>Matière active</w:t>
            </w:r>
          </w:p>
        </w:tc>
        <w:tc>
          <w:tcPr>
            <w:tcW w:w="5310" w:type="dxa"/>
            <w:shd w:val="clear" w:color="auto" w:fill="auto"/>
          </w:tcPr>
          <w:p w14:paraId="1674B30F" w14:textId="0534DCFF" w:rsidR="00D350FD" w:rsidRPr="00B753A0" w:rsidRDefault="00D350FD" w:rsidP="00820E64">
            <w:pPr>
              <w:jc w:val="center"/>
            </w:pPr>
            <w:r w:rsidRPr="00054EFE">
              <w:t>Détails</w:t>
            </w:r>
            <w:r w:rsidR="00820E64" w:rsidRPr="00054EFE">
              <w:rPr>
                <w:rStyle w:val="Appelnotedebasdep"/>
              </w:rPr>
              <w:footnoteReference w:id="1"/>
            </w:r>
          </w:p>
        </w:tc>
      </w:tr>
      <w:tr w:rsidR="00D350FD" w:rsidRPr="00B753A0" w14:paraId="0DA116C8" w14:textId="77777777" w:rsidTr="00820E64">
        <w:trPr>
          <w:jc w:val="center"/>
        </w:trPr>
        <w:tc>
          <w:tcPr>
            <w:tcW w:w="1255" w:type="dxa"/>
            <w:shd w:val="clear" w:color="auto" w:fill="auto"/>
          </w:tcPr>
          <w:p w14:paraId="787DA594" w14:textId="2977A12D" w:rsidR="00D350FD" w:rsidRPr="00B753A0" w:rsidRDefault="006B418D" w:rsidP="00820E64">
            <w:pPr>
              <w:ind w:left="72" w:firstLine="72"/>
            </w:pPr>
            <w:r>
              <w:t>Produit 1</w:t>
            </w:r>
          </w:p>
        </w:tc>
        <w:tc>
          <w:tcPr>
            <w:tcW w:w="1890" w:type="dxa"/>
            <w:shd w:val="clear" w:color="auto" w:fill="auto"/>
          </w:tcPr>
          <w:p w14:paraId="5367952A" w14:textId="77777777" w:rsidR="00D350FD" w:rsidRPr="009A628E" w:rsidRDefault="00D350FD" w:rsidP="00175895">
            <w:pPr>
              <w:rPr>
                <w:lang w:val="en-US"/>
              </w:rPr>
            </w:pPr>
            <w:r w:rsidRPr="009A628E">
              <w:rPr>
                <w:lang w:val="en-US"/>
              </w:rPr>
              <w:t>Actinovate SP</w:t>
            </w:r>
          </w:p>
          <w:p w14:paraId="07461DB3" w14:textId="58179E47" w:rsidR="003E61CB" w:rsidRPr="009A628E" w:rsidRDefault="003E61CB" w:rsidP="00175895">
            <w:pPr>
              <w:rPr>
                <w:lang w:val="en-US"/>
              </w:rPr>
            </w:pPr>
            <w:r w:rsidRPr="009A628E">
              <w:rPr>
                <w:lang w:val="en-US"/>
              </w:rPr>
              <w:t>(avec Organo-San)</w:t>
            </w:r>
          </w:p>
        </w:tc>
        <w:tc>
          <w:tcPr>
            <w:tcW w:w="1890" w:type="dxa"/>
            <w:shd w:val="clear" w:color="auto" w:fill="auto"/>
          </w:tcPr>
          <w:p w14:paraId="27EE041E" w14:textId="77777777" w:rsidR="00D350FD" w:rsidRPr="00B753A0" w:rsidRDefault="00D350FD" w:rsidP="00175895">
            <w:r w:rsidRPr="00B753A0">
              <w:t>streptomyces lydicus (bactérie)</w:t>
            </w:r>
          </w:p>
        </w:tc>
        <w:tc>
          <w:tcPr>
            <w:tcW w:w="5310" w:type="dxa"/>
            <w:shd w:val="clear" w:color="auto" w:fill="auto"/>
          </w:tcPr>
          <w:p w14:paraId="7120AD31" w14:textId="77777777" w:rsidR="00D350FD" w:rsidRPr="00502C9B" w:rsidRDefault="00D350FD" w:rsidP="00175895">
            <w:pPr>
              <w:rPr>
                <w:rFonts w:asciiTheme="minorHAnsi" w:hAnsiTheme="minorHAnsi" w:cstheme="minorHAnsi"/>
                <w:szCs w:val="24"/>
              </w:rPr>
            </w:pPr>
            <w:r w:rsidRPr="00502C9B">
              <w:rPr>
                <w:rFonts w:asciiTheme="minorHAnsi" w:hAnsiTheme="minorHAnsi" w:cstheme="minorHAnsi"/>
                <w:szCs w:val="24"/>
              </w:rPr>
              <w:t>Empêche la propagation des pathogènes et attaque les champignons par sa production de composés antifongiques. En traitement préventif. Mode d’action : contact</w:t>
            </w:r>
          </w:p>
        </w:tc>
      </w:tr>
      <w:tr w:rsidR="00030AEF" w:rsidRPr="00B753A0" w14:paraId="533C1DC2" w14:textId="77777777" w:rsidTr="00820E64">
        <w:trPr>
          <w:jc w:val="center"/>
        </w:trPr>
        <w:tc>
          <w:tcPr>
            <w:tcW w:w="1255" w:type="dxa"/>
            <w:shd w:val="clear" w:color="auto" w:fill="auto"/>
          </w:tcPr>
          <w:p w14:paraId="498401F6" w14:textId="27DA7DAC" w:rsidR="00030AEF" w:rsidRDefault="00030AEF" w:rsidP="00175895">
            <w:r>
              <w:t>Produit 2</w:t>
            </w:r>
          </w:p>
        </w:tc>
        <w:tc>
          <w:tcPr>
            <w:tcW w:w="1890" w:type="dxa"/>
            <w:shd w:val="clear" w:color="auto" w:fill="auto"/>
          </w:tcPr>
          <w:p w14:paraId="684C27D6" w14:textId="585BE721" w:rsidR="00030AEF" w:rsidRPr="00B753A0" w:rsidRDefault="00030AEF" w:rsidP="00175895">
            <w:r>
              <w:t>Regalia Maxx</w:t>
            </w:r>
          </w:p>
        </w:tc>
        <w:tc>
          <w:tcPr>
            <w:tcW w:w="1890" w:type="dxa"/>
            <w:shd w:val="clear" w:color="auto" w:fill="auto"/>
          </w:tcPr>
          <w:p w14:paraId="4CA1250B" w14:textId="3C634957" w:rsidR="00030AEF" w:rsidRPr="00B753A0" w:rsidRDefault="009A05ED" w:rsidP="00175895">
            <w:r>
              <w:t>Reynoutria sachalinensis</w:t>
            </w:r>
          </w:p>
        </w:tc>
        <w:tc>
          <w:tcPr>
            <w:tcW w:w="5310" w:type="dxa"/>
            <w:shd w:val="clear" w:color="auto" w:fill="auto"/>
          </w:tcPr>
          <w:p w14:paraId="5D16EAD7" w14:textId="39566FC8" w:rsidR="00030AEF" w:rsidRPr="00502C9B" w:rsidRDefault="00502C9B" w:rsidP="00820E64">
            <w:pPr>
              <w:autoSpaceDE w:val="0"/>
              <w:autoSpaceDN w:val="0"/>
              <w:adjustRightInd w:val="0"/>
              <w:rPr>
                <w:rFonts w:asciiTheme="minorHAnsi" w:hAnsiTheme="minorHAnsi" w:cstheme="minorHAnsi"/>
                <w:szCs w:val="24"/>
                <w:lang w:eastAsia="fr-FR"/>
              </w:rPr>
            </w:pPr>
            <w:r w:rsidRPr="00502C9B">
              <w:rPr>
                <w:rFonts w:asciiTheme="minorHAnsi" w:hAnsiTheme="minorHAnsi" w:cstheme="minorHAnsi"/>
                <w:szCs w:val="24"/>
                <w:lang w:eastAsia="fr-FR"/>
              </w:rPr>
              <w:t>Il permet de déclencher des réactions de tolérance à certaines maladies dans la zone traitée des feuilles, des bourgeons et des fruits. Il peut être utilisé dans le cadre d’un programme de rotation avec d’autres fongicides homologués. L’activité du produit peut varier entre les espèces et les variétés de cultures différentes.</w:t>
            </w:r>
          </w:p>
        </w:tc>
      </w:tr>
      <w:tr w:rsidR="00E1773E" w:rsidRPr="00B753A0" w14:paraId="76126D0B" w14:textId="77777777" w:rsidTr="00820E64">
        <w:trPr>
          <w:jc w:val="center"/>
        </w:trPr>
        <w:tc>
          <w:tcPr>
            <w:tcW w:w="1255" w:type="dxa"/>
            <w:shd w:val="clear" w:color="auto" w:fill="auto"/>
          </w:tcPr>
          <w:p w14:paraId="77F3B25F" w14:textId="5ED9EEBA" w:rsidR="00E1773E" w:rsidRPr="00B753A0" w:rsidRDefault="006B418D" w:rsidP="00175895">
            <w:r>
              <w:t xml:space="preserve">Produit </w:t>
            </w:r>
            <w:r w:rsidR="00030AEF">
              <w:t>3</w:t>
            </w:r>
          </w:p>
        </w:tc>
        <w:tc>
          <w:tcPr>
            <w:tcW w:w="1890" w:type="dxa"/>
            <w:shd w:val="clear" w:color="auto" w:fill="auto"/>
          </w:tcPr>
          <w:p w14:paraId="5B0EDDCC" w14:textId="4370CDDB" w:rsidR="00E1773E" w:rsidRPr="00B753A0" w:rsidRDefault="006B418D" w:rsidP="00175895">
            <w:r>
              <w:t>Fracture</w:t>
            </w:r>
          </w:p>
        </w:tc>
        <w:tc>
          <w:tcPr>
            <w:tcW w:w="1890" w:type="dxa"/>
            <w:shd w:val="clear" w:color="auto" w:fill="auto"/>
          </w:tcPr>
          <w:p w14:paraId="732D2425" w14:textId="77777777" w:rsidR="00E1773E" w:rsidRDefault="007E4C6F" w:rsidP="00175895">
            <w:r>
              <w:t>Acide citrique</w:t>
            </w:r>
          </w:p>
          <w:p w14:paraId="645FBB8A" w14:textId="4C86F159" w:rsidR="007E4C6F" w:rsidRPr="00B753A0" w:rsidRDefault="007E4C6F" w:rsidP="00175895">
            <w:r>
              <w:t>Acide lactique</w:t>
            </w:r>
          </w:p>
        </w:tc>
        <w:tc>
          <w:tcPr>
            <w:tcW w:w="5310" w:type="dxa"/>
            <w:shd w:val="clear" w:color="auto" w:fill="auto"/>
          </w:tcPr>
          <w:p w14:paraId="62C5628B" w14:textId="6E4755DA" w:rsidR="00AF3CF1" w:rsidRPr="00AF3CF1" w:rsidRDefault="00AF3CF1" w:rsidP="00AF3CF1">
            <w:pPr>
              <w:pStyle w:val="NormalWeb"/>
              <w:rPr>
                <w:rFonts w:asciiTheme="minorHAnsi" w:hAnsiTheme="minorHAnsi"/>
                <w:lang w:val="fr-FR" w:eastAsia="fr-FR"/>
              </w:rPr>
            </w:pPr>
            <w:r>
              <w:rPr>
                <w:rFonts w:asciiTheme="minorHAnsi" w:hAnsiTheme="minorHAnsi"/>
                <w:lang w:val="fr-FR" w:eastAsia="fr-FR"/>
              </w:rPr>
              <w:t>F</w:t>
            </w:r>
            <w:r w:rsidRPr="00AF3CF1">
              <w:rPr>
                <w:rFonts w:asciiTheme="minorHAnsi" w:hAnsiTheme="minorHAnsi"/>
                <w:lang w:val="fr-FR" w:eastAsia="fr-FR"/>
              </w:rPr>
              <w:t>orme une barrière protectrice sur la surface des feuilles</w:t>
            </w:r>
            <w:r>
              <w:rPr>
                <w:rFonts w:asciiTheme="minorHAnsi" w:hAnsiTheme="minorHAnsi"/>
                <w:lang w:val="fr-FR" w:eastAsia="fr-FR"/>
              </w:rPr>
              <w:t>, i</w:t>
            </w:r>
            <w:r w:rsidRPr="00AF3CF1">
              <w:rPr>
                <w:rFonts w:asciiTheme="minorHAnsi" w:hAnsiTheme="minorHAnsi"/>
                <w:lang w:val="fr-FR" w:eastAsia="fr-FR"/>
              </w:rPr>
              <w:t xml:space="preserve">l a </w:t>
            </w:r>
            <w:r>
              <w:rPr>
                <w:rFonts w:asciiTheme="minorHAnsi" w:hAnsiTheme="minorHAnsi"/>
                <w:lang w:val="fr-FR" w:eastAsia="fr-FR"/>
              </w:rPr>
              <w:t>des effets antifongiques,</w:t>
            </w:r>
            <w:r w:rsidRPr="00AF3CF1">
              <w:rPr>
                <w:rFonts w:asciiTheme="minorHAnsi" w:hAnsiTheme="minorHAnsi"/>
                <w:lang w:val="fr-FR" w:eastAsia="fr-FR"/>
              </w:rPr>
              <w:t xml:space="preserve"> il possède une </w:t>
            </w:r>
            <w:r>
              <w:rPr>
                <w:rFonts w:asciiTheme="minorHAnsi" w:hAnsiTheme="minorHAnsi"/>
                <w:lang w:val="fr-FR" w:eastAsia="fr-FR"/>
              </w:rPr>
              <w:t>activité</w:t>
            </w:r>
            <w:r w:rsidRPr="00AF3CF1">
              <w:rPr>
                <w:rFonts w:asciiTheme="minorHAnsi" w:hAnsiTheme="minorHAnsi"/>
                <w:lang w:val="fr-FR" w:eastAsia="fr-FR"/>
              </w:rPr>
              <w:t xml:space="preserve"> bactéricide directe et rédui</w:t>
            </w:r>
            <w:r w:rsidR="00F2044D">
              <w:rPr>
                <w:rFonts w:asciiTheme="minorHAnsi" w:hAnsiTheme="minorHAnsi"/>
                <w:lang w:val="fr-FR" w:eastAsia="fr-FR"/>
              </w:rPr>
              <w:t>s</w:t>
            </w:r>
            <w:r w:rsidRPr="00AF3CF1">
              <w:rPr>
                <w:rFonts w:asciiTheme="minorHAnsi" w:hAnsiTheme="minorHAnsi"/>
                <w:lang w:val="fr-FR" w:eastAsia="fr-FR"/>
              </w:rPr>
              <w:t xml:space="preserve"> également la croissance bactérienne</w:t>
            </w:r>
            <w:r>
              <w:rPr>
                <w:rFonts w:asciiTheme="minorHAnsi" w:hAnsiTheme="minorHAnsi"/>
                <w:lang w:val="fr-FR" w:eastAsia="fr-FR"/>
              </w:rPr>
              <w:t xml:space="preserve">. </w:t>
            </w:r>
            <w:r w:rsidRPr="00AF3CF1">
              <w:rPr>
                <w:rFonts w:asciiTheme="minorHAnsi" w:hAnsiTheme="minorHAnsi" w:cs="TimesNewRomanPSMT"/>
                <w:lang w:val="fr-FR" w:eastAsia="fr-FR"/>
              </w:rPr>
              <w:t>Traitement</w:t>
            </w:r>
            <w:r w:rsidRPr="00F67494">
              <w:rPr>
                <w:rFonts w:asciiTheme="minorHAnsi" w:hAnsiTheme="minorHAnsi" w:cs="TimesNewRomanPSMT"/>
                <w:lang w:val="fr-FR" w:eastAsia="fr-FR"/>
              </w:rPr>
              <w:t xml:space="preserve"> avant l’apparition ou dans les stades </w:t>
            </w:r>
            <w:r w:rsidRPr="00AF3CF1">
              <w:rPr>
                <w:rFonts w:asciiTheme="minorHAnsi" w:hAnsiTheme="minorHAnsi" w:cs="TimesNewRomanPSMT"/>
                <w:lang w:val="fr-FR" w:eastAsia="fr-FR"/>
              </w:rPr>
              <w:t>préliminaires</w:t>
            </w:r>
            <w:r w:rsidRPr="00F67494">
              <w:rPr>
                <w:rFonts w:asciiTheme="minorHAnsi" w:hAnsiTheme="minorHAnsi" w:cs="TimesNewRomanPSMT"/>
                <w:lang w:val="fr-FR" w:eastAsia="fr-FR"/>
              </w:rPr>
              <w:t xml:space="preserve"> du </w:t>
            </w:r>
            <w:r w:rsidRPr="00AF3CF1">
              <w:rPr>
                <w:rFonts w:asciiTheme="minorHAnsi" w:hAnsiTheme="minorHAnsi" w:cs="TimesNewRomanPSMT"/>
                <w:lang w:val="fr-FR" w:eastAsia="fr-FR"/>
              </w:rPr>
              <w:t>développement</w:t>
            </w:r>
            <w:r w:rsidRPr="00F67494">
              <w:rPr>
                <w:rFonts w:asciiTheme="minorHAnsi" w:hAnsiTheme="minorHAnsi" w:cs="TimesNewRomanPSMT"/>
                <w:lang w:val="fr-FR" w:eastAsia="fr-FR"/>
              </w:rPr>
              <w:t xml:space="preserve"> de la maladie.</w:t>
            </w:r>
          </w:p>
          <w:p w14:paraId="47AA9492" w14:textId="496259DE" w:rsidR="00E1773E" w:rsidRPr="00B753A0" w:rsidRDefault="00AF3CF1" w:rsidP="00AF3CF1">
            <w:r w:rsidRPr="00B753A0">
              <w:t xml:space="preserve"> </w:t>
            </w:r>
          </w:p>
        </w:tc>
      </w:tr>
    </w:tbl>
    <w:p w14:paraId="3BEE2E31" w14:textId="25D08B91" w:rsidR="00C27583" w:rsidRDefault="00C27583" w:rsidP="00C27583">
      <w:r>
        <w:t>(Voir Annexes : Références)</w:t>
      </w:r>
    </w:p>
    <w:p w14:paraId="2629EDBD" w14:textId="1B171D12" w:rsidR="00D350FD" w:rsidRPr="009A628E" w:rsidRDefault="00D350FD" w:rsidP="003E61CB">
      <w:pPr>
        <w:spacing w:line="276" w:lineRule="auto"/>
        <w:ind w:left="720"/>
      </w:pPr>
    </w:p>
    <w:p w14:paraId="31923192" w14:textId="77777777" w:rsidR="00005EB0" w:rsidRPr="009A628E" w:rsidRDefault="00005EB0" w:rsidP="00175895"/>
    <w:p w14:paraId="1A01262B" w14:textId="07B8CC45" w:rsidR="002D48A7" w:rsidRPr="002D48A7" w:rsidRDefault="00005EB0" w:rsidP="00220A3D">
      <w:pPr>
        <w:pStyle w:val="Titre2"/>
      </w:pPr>
      <w:bookmarkStart w:id="75" w:name="_Toc507577100"/>
      <w:r w:rsidRPr="00130E39">
        <w:t>Tableau 7 :</w:t>
      </w:r>
      <w:r w:rsidR="00E83F3E">
        <w:t xml:space="preserve"> </w:t>
      </w:r>
      <w:r w:rsidRPr="00874171">
        <w:t>Information sur les produits conventionnels utilisés</w:t>
      </w:r>
      <w:bookmarkEnd w:id="75"/>
      <w:r w:rsidR="00C27583">
        <w:t xml:space="preserve"> </w:t>
      </w:r>
      <w:bookmarkStart w:id="76" w:name="_GoBack"/>
      <w:bookmarkEnd w:id="76"/>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90"/>
        <w:gridCol w:w="1890"/>
        <w:gridCol w:w="5310"/>
      </w:tblGrid>
      <w:tr w:rsidR="00D350FD" w:rsidRPr="00B753A0" w14:paraId="1387089C" w14:textId="77777777" w:rsidTr="002D48A7">
        <w:trPr>
          <w:jc w:val="center"/>
        </w:trPr>
        <w:tc>
          <w:tcPr>
            <w:tcW w:w="1255" w:type="dxa"/>
            <w:shd w:val="clear" w:color="auto" w:fill="auto"/>
          </w:tcPr>
          <w:p w14:paraId="04529776" w14:textId="77777777" w:rsidR="00D350FD" w:rsidRPr="00B753A0" w:rsidRDefault="00D350FD" w:rsidP="00175895"/>
        </w:tc>
        <w:tc>
          <w:tcPr>
            <w:tcW w:w="1890" w:type="dxa"/>
            <w:shd w:val="clear" w:color="auto" w:fill="auto"/>
          </w:tcPr>
          <w:p w14:paraId="6F894129" w14:textId="77777777" w:rsidR="00D350FD" w:rsidRPr="00B753A0" w:rsidRDefault="00D350FD" w:rsidP="00175895">
            <w:r w:rsidRPr="00B753A0">
              <w:t>Nom commercial</w:t>
            </w:r>
          </w:p>
        </w:tc>
        <w:tc>
          <w:tcPr>
            <w:tcW w:w="1890" w:type="dxa"/>
            <w:shd w:val="clear" w:color="auto" w:fill="auto"/>
          </w:tcPr>
          <w:p w14:paraId="7F95C40B" w14:textId="77777777" w:rsidR="00D350FD" w:rsidRPr="00B753A0" w:rsidRDefault="00D350FD" w:rsidP="00175895">
            <w:r w:rsidRPr="00B753A0">
              <w:t>Matière active</w:t>
            </w:r>
          </w:p>
        </w:tc>
        <w:tc>
          <w:tcPr>
            <w:tcW w:w="5310" w:type="dxa"/>
            <w:shd w:val="clear" w:color="auto" w:fill="auto"/>
          </w:tcPr>
          <w:p w14:paraId="2F8EC778" w14:textId="3A20D246" w:rsidR="00D350FD" w:rsidRPr="00B753A0" w:rsidRDefault="00D350FD" w:rsidP="00175895">
            <w:r w:rsidRPr="00B753A0">
              <w:t>Détails</w:t>
            </w:r>
          </w:p>
        </w:tc>
      </w:tr>
      <w:tr w:rsidR="00D350FD" w:rsidRPr="00B753A0" w14:paraId="78B16384" w14:textId="77777777" w:rsidTr="002D48A7">
        <w:trPr>
          <w:jc w:val="center"/>
        </w:trPr>
        <w:tc>
          <w:tcPr>
            <w:tcW w:w="1255" w:type="dxa"/>
            <w:shd w:val="clear" w:color="auto" w:fill="auto"/>
          </w:tcPr>
          <w:p w14:paraId="3E61FD1F" w14:textId="77777777" w:rsidR="00D350FD" w:rsidRPr="00B753A0" w:rsidRDefault="00D350FD" w:rsidP="00175895">
            <w:r w:rsidRPr="00B753A0">
              <w:t>Produit 1</w:t>
            </w:r>
          </w:p>
        </w:tc>
        <w:tc>
          <w:tcPr>
            <w:tcW w:w="1890" w:type="dxa"/>
            <w:shd w:val="clear" w:color="auto" w:fill="auto"/>
          </w:tcPr>
          <w:p w14:paraId="50386DCB" w14:textId="77777777" w:rsidR="00D350FD" w:rsidRPr="00B753A0" w:rsidRDefault="00D350FD" w:rsidP="00175895">
            <w:r w:rsidRPr="00B753A0">
              <w:t>Quintec</w:t>
            </w:r>
          </w:p>
        </w:tc>
        <w:tc>
          <w:tcPr>
            <w:tcW w:w="1890" w:type="dxa"/>
            <w:shd w:val="clear" w:color="auto" w:fill="auto"/>
          </w:tcPr>
          <w:p w14:paraId="1FD8F54A" w14:textId="27D87C85" w:rsidR="00D350FD" w:rsidRPr="00B753A0" w:rsidRDefault="00D350FD" w:rsidP="00175895">
            <w:r w:rsidRPr="00B753A0">
              <w:t>Quinoxyfène</w:t>
            </w:r>
            <w:r w:rsidR="00067DB1">
              <w:t xml:space="preserve"> </w:t>
            </w:r>
            <w:r w:rsidRPr="00B753A0">
              <w:t>(composé chimique)</w:t>
            </w:r>
          </w:p>
        </w:tc>
        <w:tc>
          <w:tcPr>
            <w:tcW w:w="5310" w:type="dxa"/>
            <w:shd w:val="clear" w:color="auto" w:fill="auto"/>
          </w:tcPr>
          <w:p w14:paraId="6146EAFA" w14:textId="77777777" w:rsidR="00D350FD" w:rsidRPr="00B753A0" w:rsidRDefault="00D350FD" w:rsidP="00067DB1">
            <w:pPr>
              <w:jc w:val="left"/>
            </w:pPr>
            <w:r w:rsidRPr="00B753A0">
              <w:t>Utiliser avant l’apparition de symptômes puisque ce produit inhibe la germination des spores. Peut atteindre le dessous des feuilles vu son déplacement par effet vapeur. Mode d’action : localement systémique</w:t>
            </w:r>
          </w:p>
        </w:tc>
      </w:tr>
      <w:tr w:rsidR="00D350FD" w:rsidRPr="00B753A0" w14:paraId="0F44B59E" w14:textId="77777777" w:rsidTr="002D48A7">
        <w:trPr>
          <w:jc w:val="center"/>
        </w:trPr>
        <w:tc>
          <w:tcPr>
            <w:tcW w:w="1255" w:type="dxa"/>
            <w:shd w:val="clear" w:color="auto" w:fill="auto"/>
          </w:tcPr>
          <w:p w14:paraId="4843B1F8" w14:textId="77777777" w:rsidR="00D350FD" w:rsidRPr="00B753A0" w:rsidRDefault="00D350FD" w:rsidP="00175895">
            <w:r w:rsidRPr="00B753A0">
              <w:t>Produit 2</w:t>
            </w:r>
          </w:p>
        </w:tc>
        <w:tc>
          <w:tcPr>
            <w:tcW w:w="1890" w:type="dxa"/>
            <w:shd w:val="clear" w:color="auto" w:fill="auto"/>
          </w:tcPr>
          <w:p w14:paraId="680F4A0A" w14:textId="14A7E397" w:rsidR="00D350FD" w:rsidRPr="00B753A0" w:rsidRDefault="006B418D" w:rsidP="00175895">
            <w:r>
              <w:t>Switch</w:t>
            </w:r>
          </w:p>
        </w:tc>
        <w:tc>
          <w:tcPr>
            <w:tcW w:w="1890" w:type="dxa"/>
            <w:shd w:val="clear" w:color="auto" w:fill="auto"/>
          </w:tcPr>
          <w:p w14:paraId="2D983E65" w14:textId="7CBF7348" w:rsidR="00D350FD" w:rsidRPr="00B753A0" w:rsidRDefault="009A05ED" w:rsidP="00175895">
            <w:r>
              <w:t>Cyprodinil/Fludioxonil</w:t>
            </w:r>
          </w:p>
        </w:tc>
        <w:tc>
          <w:tcPr>
            <w:tcW w:w="5310" w:type="dxa"/>
            <w:shd w:val="clear" w:color="auto" w:fill="auto"/>
          </w:tcPr>
          <w:p w14:paraId="449E7D96" w14:textId="77777777" w:rsidR="00D350FD" w:rsidRPr="00B753A0" w:rsidRDefault="00D350FD" w:rsidP="00067DB1">
            <w:pPr>
              <w:jc w:val="left"/>
              <w:rPr>
                <w:rFonts w:cs="Times New Roman"/>
                <w:color w:val="000000"/>
                <w:szCs w:val="24"/>
              </w:rPr>
            </w:pPr>
            <w:r w:rsidRPr="00B753A0">
              <w:rPr>
                <w:rFonts w:cs="Times New Roman"/>
                <w:color w:val="000000"/>
                <w:szCs w:val="24"/>
              </w:rPr>
              <w:t>Affecte la chaîne respiratoire et la production d’énergie des mitochondries du pathogène ce qui i</w:t>
            </w:r>
            <w:r w:rsidRPr="00B753A0">
              <w:rPr>
                <w:rFonts w:eastAsia="Calibri"/>
              </w:rPr>
              <w:t xml:space="preserve">nhibe la germination des spores, et la croissance du </w:t>
            </w:r>
            <w:r w:rsidRPr="00B753A0">
              <w:rPr>
                <w:rFonts w:eastAsia="Calibri"/>
              </w:rPr>
              <w:lastRenderedPageBreak/>
              <w:t>mycélium. En traitement préventif. Mode d’action : localement systémique</w:t>
            </w:r>
          </w:p>
        </w:tc>
      </w:tr>
      <w:tr w:rsidR="006B418D" w:rsidRPr="00B753A0" w14:paraId="2E01B780" w14:textId="77777777" w:rsidTr="002D48A7">
        <w:trPr>
          <w:jc w:val="center"/>
        </w:trPr>
        <w:tc>
          <w:tcPr>
            <w:tcW w:w="1255" w:type="dxa"/>
            <w:shd w:val="clear" w:color="auto" w:fill="auto"/>
          </w:tcPr>
          <w:p w14:paraId="0763BB10" w14:textId="7550BB95" w:rsidR="006B418D" w:rsidRPr="00B753A0" w:rsidRDefault="006B418D" w:rsidP="00175895">
            <w:r>
              <w:lastRenderedPageBreak/>
              <w:t>Produit 5</w:t>
            </w:r>
          </w:p>
        </w:tc>
        <w:tc>
          <w:tcPr>
            <w:tcW w:w="1890" w:type="dxa"/>
            <w:shd w:val="clear" w:color="auto" w:fill="auto"/>
          </w:tcPr>
          <w:p w14:paraId="180C0F1C" w14:textId="4F7B582B" w:rsidR="006B418D" w:rsidRDefault="006B418D" w:rsidP="00175895">
            <w:r>
              <w:t>Velum Prime</w:t>
            </w:r>
          </w:p>
        </w:tc>
        <w:tc>
          <w:tcPr>
            <w:tcW w:w="1890" w:type="dxa"/>
            <w:shd w:val="clear" w:color="auto" w:fill="auto"/>
          </w:tcPr>
          <w:p w14:paraId="21AC64CA" w14:textId="4A1CBFFE" w:rsidR="006B418D" w:rsidRPr="00B753A0" w:rsidRDefault="009A05ED" w:rsidP="00175895">
            <w:r>
              <w:t>Fluopyram</w:t>
            </w:r>
          </w:p>
        </w:tc>
        <w:tc>
          <w:tcPr>
            <w:tcW w:w="5310" w:type="dxa"/>
            <w:shd w:val="clear" w:color="auto" w:fill="auto"/>
          </w:tcPr>
          <w:p w14:paraId="6DA35506" w14:textId="5B991A9A" w:rsidR="006B418D" w:rsidRPr="00067DB1" w:rsidRDefault="00067DB1" w:rsidP="00067DB1">
            <w:pPr>
              <w:autoSpaceDE w:val="0"/>
              <w:autoSpaceDN w:val="0"/>
              <w:adjustRightInd w:val="0"/>
              <w:jc w:val="left"/>
              <w:rPr>
                <w:rFonts w:asciiTheme="minorHAnsi" w:hAnsiTheme="minorHAnsi" w:cstheme="minorHAnsi"/>
                <w:szCs w:val="24"/>
                <w:lang w:eastAsia="fr-FR"/>
              </w:rPr>
            </w:pPr>
            <w:r w:rsidRPr="00067DB1">
              <w:rPr>
                <w:rFonts w:asciiTheme="minorHAnsi" w:hAnsiTheme="minorHAnsi" w:cstheme="minorHAnsi"/>
                <w:szCs w:val="24"/>
                <w:lang w:eastAsia="fr-FR"/>
              </w:rPr>
              <w:t>Nématicide/fongicide à large spectre aux propriétés préventives, systémiques et curatives. Recommandé pour la répression de certains nématodes pathogènes des plantes dans le sol.</w:t>
            </w:r>
          </w:p>
        </w:tc>
      </w:tr>
      <w:tr w:rsidR="006B418D" w:rsidRPr="00B753A0" w14:paraId="5EF43720" w14:textId="77777777" w:rsidTr="002D48A7">
        <w:trPr>
          <w:jc w:val="center"/>
        </w:trPr>
        <w:tc>
          <w:tcPr>
            <w:tcW w:w="1255" w:type="dxa"/>
            <w:shd w:val="clear" w:color="auto" w:fill="auto"/>
          </w:tcPr>
          <w:p w14:paraId="60338406" w14:textId="4C2096AB" w:rsidR="006B418D" w:rsidRPr="00B753A0" w:rsidRDefault="006B418D" w:rsidP="00175895">
            <w:r>
              <w:t>Produit 8</w:t>
            </w:r>
          </w:p>
        </w:tc>
        <w:tc>
          <w:tcPr>
            <w:tcW w:w="1890" w:type="dxa"/>
            <w:shd w:val="clear" w:color="auto" w:fill="auto"/>
          </w:tcPr>
          <w:p w14:paraId="335CBFA2" w14:textId="45630FFD" w:rsidR="006B418D" w:rsidRDefault="006B418D" w:rsidP="00175895">
            <w:r>
              <w:t>Luna Tranquility</w:t>
            </w:r>
          </w:p>
        </w:tc>
        <w:tc>
          <w:tcPr>
            <w:tcW w:w="1890" w:type="dxa"/>
            <w:shd w:val="clear" w:color="auto" w:fill="auto"/>
          </w:tcPr>
          <w:p w14:paraId="08308172" w14:textId="44C57D97" w:rsidR="006B418D" w:rsidRPr="009A05ED" w:rsidRDefault="00067DB1" w:rsidP="00175895">
            <w:pPr>
              <w:rPr>
                <w:rFonts w:asciiTheme="minorHAnsi" w:hAnsiTheme="minorHAnsi" w:cstheme="minorHAnsi"/>
                <w:szCs w:val="24"/>
              </w:rPr>
            </w:pPr>
            <w:r>
              <w:rPr>
                <w:rFonts w:asciiTheme="minorHAnsi" w:hAnsiTheme="minorHAnsi" w:cstheme="minorHAnsi"/>
                <w:szCs w:val="24"/>
                <w:lang w:val="en-CA" w:eastAsia="fr-FR"/>
              </w:rPr>
              <w:t>F</w:t>
            </w:r>
            <w:r w:rsidR="009A05ED" w:rsidRPr="009A05ED">
              <w:rPr>
                <w:rFonts w:asciiTheme="minorHAnsi" w:hAnsiTheme="minorHAnsi" w:cstheme="minorHAnsi"/>
                <w:szCs w:val="24"/>
                <w:lang w:val="en-CA" w:eastAsia="fr-FR"/>
              </w:rPr>
              <w:t>luopyram</w:t>
            </w:r>
          </w:p>
        </w:tc>
        <w:tc>
          <w:tcPr>
            <w:tcW w:w="5310" w:type="dxa"/>
            <w:shd w:val="clear" w:color="auto" w:fill="auto"/>
          </w:tcPr>
          <w:p w14:paraId="47E2B2DA" w14:textId="5FC71E66" w:rsidR="006B418D" w:rsidRPr="00881A0B" w:rsidRDefault="00067DB1" w:rsidP="00881A0B">
            <w:pPr>
              <w:autoSpaceDE w:val="0"/>
              <w:autoSpaceDN w:val="0"/>
              <w:adjustRightInd w:val="0"/>
              <w:jc w:val="left"/>
              <w:rPr>
                <w:rFonts w:asciiTheme="minorHAnsi" w:hAnsiTheme="minorHAnsi" w:cstheme="minorHAnsi"/>
                <w:szCs w:val="24"/>
                <w:lang w:eastAsia="fr-FR"/>
              </w:rPr>
            </w:pPr>
            <w:r w:rsidRPr="00881A0B">
              <w:rPr>
                <w:rFonts w:asciiTheme="minorHAnsi" w:hAnsiTheme="minorHAnsi" w:cstheme="minorHAnsi"/>
                <w:szCs w:val="24"/>
                <w:lang w:eastAsia="fr-FR"/>
              </w:rPr>
              <w:t>Fongicide à large spectre aux propriétés préventives,</w:t>
            </w:r>
            <w:r w:rsidR="00881A0B" w:rsidRPr="00881A0B">
              <w:rPr>
                <w:rFonts w:asciiTheme="minorHAnsi" w:hAnsiTheme="minorHAnsi" w:cstheme="minorHAnsi"/>
                <w:szCs w:val="24"/>
                <w:lang w:eastAsia="fr-FR"/>
              </w:rPr>
              <w:t xml:space="preserve"> </w:t>
            </w:r>
            <w:r w:rsidRPr="00881A0B">
              <w:rPr>
                <w:rFonts w:asciiTheme="minorHAnsi" w:hAnsiTheme="minorHAnsi" w:cstheme="minorHAnsi"/>
                <w:szCs w:val="24"/>
                <w:lang w:eastAsia="fr-FR"/>
              </w:rPr>
              <w:t xml:space="preserve">systémiques et curatives, recommandé pour la suppression des maladies de certaines cultures. </w:t>
            </w:r>
            <w:r w:rsidR="00881A0B" w:rsidRPr="00881A0B">
              <w:rPr>
                <w:rFonts w:asciiTheme="minorHAnsi" w:hAnsiTheme="minorHAnsi" w:cstheme="minorHAnsi"/>
                <w:szCs w:val="24"/>
                <w:lang w:eastAsia="fr-FR"/>
              </w:rPr>
              <w:t>Il</w:t>
            </w:r>
            <w:r w:rsidRPr="00881A0B">
              <w:rPr>
                <w:rFonts w:asciiTheme="minorHAnsi" w:hAnsiTheme="minorHAnsi" w:cstheme="minorHAnsi"/>
                <w:szCs w:val="24"/>
                <w:lang w:eastAsia="fr-FR"/>
              </w:rPr>
              <w:t xml:space="preserve"> convient le mieux lorsqu’il est utilisé dans </w:t>
            </w:r>
            <w:r w:rsidR="002D48A7" w:rsidRPr="00881A0B">
              <w:rPr>
                <w:rFonts w:asciiTheme="minorHAnsi" w:hAnsiTheme="minorHAnsi" w:cstheme="minorHAnsi"/>
                <w:szCs w:val="24"/>
                <w:lang w:eastAsia="fr-FR"/>
              </w:rPr>
              <w:t>un cadre préventif</w:t>
            </w:r>
            <w:r w:rsidRPr="00881A0B">
              <w:rPr>
                <w:rFonts w:asciiTheme="minorHAnsi" w:hAnsiTheme="minorHAnsi" w:cstheme="minorHAnsi"/>
                <w:szCs w:val="24"/>
                <w:lang w:eastAsia="fr-FR"/>
              </w:rPr>
              <w:t>.</w:t>
            </w:r>
          </w:p>
        </w:tc>
      </w:tr>
      <w:tr w:rsidR="00030AEF" w:rsidRPr="00B753A0" w14:paraId="3D09A377" w14:textId="77777777" w:rsidTr="002D48A7">
        <w:trPr>
          <w:jc w:val="center"/>
        </w:trPr>
        <w:tc>
          <w:tcPr>
            <w:tcW w:w="1255" w:type="dxa"/>
            <w:shd w:val="clear" w:color="auto" w:fill="auto"/>
          </w:tcPr>
          <w:p w14:paraId="2DF5D1EB" w14:textId="2864FB48" w:rsidR="00030AEF" w:rsidRDefault="00030AEF" w:rsidP="00175895">
            <w:r>
              <w:t>Produit 10</w:t>
            </w:r>
          </w:p>
        </w:tc>
        <w:tc>
          <w:tcPr>
            <w:tcW w:w="1890" w:type="dxa"/>
            <w:shd w:val="clear" w:color="auto" w:fill="auto"/>
          </w:tcPr>
          <w:p w14:paraId="4A82FE82" w14:textId="77265FAE" w:rsidR="00030AEF" w:rsidRDefault="00030AEF" w:rsidP="00175895">
            <w:r>
              <w:t>Nova</w:t>
            </w:r>
          </w:p>
        </w:tc>
        <w:tc>
          <w:tcPr>
            <w:tcW w:w="1890" w:type="dxa"/>
            <w:shd w:val="clear" w:color="auto" w:fill="auto"/>
          </w:tcPr>
          <w:p w14:paraId="1E6AAEC6" w14:textId="5098DCAF" w:rsidR="00030AEF" w:rsidRPr="00B753A0" w:rsidRDefault="009A05ED" w:rsidP="00175895">
            <w:r>
              <w:t>Myclobutanil</w:t>
            </w:r>
          </w:p>
        </w:tc>
        <w:tc>
          <w:tcPr>
            <w:tcW w:w="5310" w:type="dxa"/>
            <w:shd w:val="clear" w:color="auto" w:fill="auto"/>
          </w:tcPr>
          <w:p w14:paraId="7DBFAAD5" w14:textId="581279B1" w:rsidR="00030AEF" w:rsidRPr="00881A0B" w:rsidRDefault="00881A0B" w:rsidP="00881A0B">
            <w:pPr>
              <w:autoSpaceDE w:val="0"/>
              <w:autoSpaceDN w:val="0"/>
              <w:adjustRightInd w:val="0"/>
              <w:jc w:val="left"/>
              <w:rPr>
                <w:rFonts w:asciiTheme="minorHAnsi" w:hAnsiTheme="minorHAnsi" w:cstheme="minorHAnsi"/>
                <w:szCs w:val="24"/>
                <w:lang w:eastAsia="fr-FR"/>
              </w:rPr>
            </w:pPr>
            <w:r w:rsidRPr="00881A0B">
              <w:rPr>
                <w:rFonts w:asciiTheme="minorHAnsi" w:hAnsiTheme="minorHAnsi" w:cstheme="minorHAnsi"/>
                <w:szCs w:val="24"/>
                <w:lang w:eastAsia="fr-FR"/>
              </w:rPr>
              <w:t>Le fongicide Nova est un fongicide systémique à l'action à la fois curative (post-infection) et préventive (pré-infection). Son action est optimale lorsqu'il est appliqué de façon régulière dans un programme de pulvérisation préventive.</w:t>
            </w:r>
          </w:p>
        </w:tc>
      </w:tr>
      <w:tr w:rsidR="00030AEF" w:rsidRPr="00B753A0" w14:paraId="4B0704FB" w14:textId="77777777" w:rsidTr="002D48A7">
        <w:trPr>
          <w:jc w:val="center"/>
        </w:trPr>
        <w:tc>
          <w:tcPr>
            <w:tcW w:w="1255" w:type="dxa"/>
            <w:shd w:val="clear" w:color="auto" w:fill="auto"/>
          </w:tcPr>
          <w:p w14:paraId="57906B04" w14:textId="231F5CDF" w:rsidR="00030AEF" w:rsidRDefault="00030AEF" w:rsidP="00175895">
            <w:r>
              <w:t>Produit 12</w:t>
            </w:r>
          </w:p>
        </w:tc>
        <w:tc>
          <w:tcPr>
            <w:tcW w:w="1890" w:type="dxa"/>
            <w:shd w:val="clear" w:color="auto" w:fill="auto"/>
          </w:tcPr>
          <w:p w14:paraId="5A66604D" w14:textId="28F8148A" w:rsidR="00030AEF" w:rsidRDefault="00030AEF" w:rsidP="00175895">
            <w:r>
              <w:t>Pristine</w:t>
            </w:r>
          </w:p>
        </w:tc>
        <w:tc>
          <w:tcPr>
            <w:tcW w:w="1890" w:type="dxa"/>
            <w:shd w:val="clear" w:color="auto" w:fill="auto"/>
          </w:tcPr>
          <w:p w14:paraId="248960BC" w14:textId="3F6EA1D8" w:rsidR="00030AEF" w:rsidRPr="009A05ED" w:rsidRDefault="009A05ED" w:rsidP="00175895">
            <w:pPr>
              <w:rPr>
                <w:rFonts w:asciiTheme="minorHAnsi" w:hAnsiTheme="minorHAnsi" w:cstheme="minorHAnsi"/>
                <w:szCs w:val="24"/>
              </w:rPr>
            </w:pPr>
            <w:r w:rsidRPr="009A05ED">
              <w:rPr>
                <w:rFonts w:asciiTheme="minorHAnsi" w:hAnsiTheme="minorHAnsi" w:cstheme="minorHAnsi"/>
                <w:szCs w:val="24"/>
                <w:lang w:val="en-CA" w:eastAsia="fr-FR"/>
              </w:rPr>
              <w:t>Boscalide</w:t>
            </w:r>
            <w:r>
              <w:rPr>
                <w:rFonts w:asciiTheme="minorHAnsi" w:hAnsiTheme="minorHAnsi" w:cstheme="minorHAnsi"/>
                <w:szCs w:val="24"/>
                <w:lang w:val="en-CA" w:eastAsia="fr-FR"/>
              </w:rPr>
              <w:t>/</w:t>
            </w:r>
            <w:r w:rsidRPr="009A05ED">
              <w:rPr>
                <w:rFonts w:asciiTheme="minorHAnsi" w:hAnsiTheme="minorHAnsi" w:cstheme="minorHAnsi"/>
                <w:szCs w:val="24"/>
                <w:lang w:val="en-CA" w:eastAsia="fr-FR"/>
              </w:rPr>
              <w:t>pyraclostrobine</w:t>
            </w:r>
          </w:p>
        </w:tc>
        <w:tc>
          <w:tcPr>
            <w:tcW w:w="5310" w:type="dxa"/>
            <w:shd w:val="clear" w:color="auto" w:fill="auto"/>
          </w:tcPr>
          <w:p w14:paraId="4550E251" w14:textId="4A565CC1" w:rsidR="00030AEF" w:rsidRPr="00327949" w:rsidRDefault="00906785" w:rsidP="00906785">
            <w:pPr>
              <w:autoSpaceDE w:val="0"/>
              <w:autoSpaceDN w:val="0"/>
              <w:adjustRightInd w:val="0"/>
              <w:jc w:val="left"/>
              <w:rPr>
                <w:rFonts w:asciiTheme="minorHAnsi" w:hAnsiTheme="minorHAnsi" w:cstheme="minorHAnsi"/>
                <w:szCs w:val="24"/>
                <w:lang w:eastAsia="fr-FR"/>
              </w:rPr>
            </w:pPr>
            <w:r w:rsidRPr="00327949">
              <w:rPr>
                <w:rFonts w:asciiTheme="minorHAnsi" w:hAnsiTheme="minorHAnsi" w:cstheme="minorHAnsi"/>
                <w:szCs w:val="24"/>
                <w:lang w:eastAsia="fr-FR"/>
              </w:rPr>
              <w:t>Il</w:t>
            </w:r>
            <w:r w:rsidRPr="00327949">
              <w:rPr>
                <w:rFonts w:asciiTheme="minorHAnsi" w:hAnsiTheme="minorHAnsi" w:cstheme="minorHAnsi"/>
                <w:b/>
                <w:bCs/>
                <w:szCs w:val="24"/>
                <w:lang w:eastAsia="fr-FR"/>
              </w:rPr>
              <w:t xml:space="preserve"> </w:t>
            </w:r>
            <w:r w:rsidRPr="00327949">
              <w:rPr>
                <w:rFonts w:asciiTheme="minorHAnsi" w:hAnsiTheme="minorHAnsi" w:cstheme="minorHAnsi"/>
                <w:szCs w:val="24"/>
                <w:lang w:eastAsia="fr-FR"/>
              </w:rPr>
              <w:t>contient deux modes d’action différents pour les principales maladies et est efficace contre les pathogènes résistants aux autres fongicides. Il</w:t>
            </w:r>
            <w:r w:rsidRPr="00327949">
              <w:rPr>
                <w:rFonts w:asciiTheme="minorHAnsi" w:hAnsiTheme="minorHAnsi" w:cstheme="minorHAnsi"/>
                <w:b/>
                <w:bCs/>
                <w:szCs w:val="24"/>
                <w:lang w:eastAsia="fr-FR"/>
              </w:rPr>
              <w:t xml:space="preserve"> </w:t>
            </w:r>
            <w:r w:rsidRPr="00327949">
              <w:rPr>
                <w:rFonts w:asciiTheme="minorHAnsi" w:hAnsiTheme="minorHAnsi" w:cstheme="minorHAnsi"/>
                <w:szCs w:val="24"/>
                <w:lang w:eastAsia="fr-FR"/>
              </w:rPr>
              <w:t>inhibe la germination des spores, la croissance du mycélium et la sporulation du champignon sur la surface foliaire. Pour un maximum d’efficacité, il doit être appliqué de façon régulière et en rotation avec d’autres fongicides.</w:t>
            </w:r>
          </w:p>
        </w:tc>
      </w:tr>
      <w:tr w:rsidR="00030AEF" w:rsidRPr="00B753A0" w14:paraId="1E7385DF" w14:textId="77777777" w:rsidTr="002D48A7">
        <w:trPr>
          <w:jc w:val="center"/>
        </w:trPr>
        <w:tc>
          <w:tcPr>
            <w:tcW w:w="1255" w:type="dxa"/>
            <w:shd w:val="clear" w:color="auto" w:fill="auto"/>
          </w:tcPr>
          <w:p w14:paraId="3974E018" w14:textId="3B48D80B" w:rsidR="00030AEF" w:rsidRDefault="00030AEF" w:rsidP="00175895">
            <w:r>
              <w:t>Produit 14</w:t>
            </w:r>
          </w:p>
        </w:tc>
        <w:tc>
          <w:tcPr>
            <w:tcW w:w="1890" w:type="dxa"/>
            <w:shd w:val="clear" w:color="auto" w:fill="auto"/>
          </w:tcPr>
          <w:p w14:paraId="53C5D494" w14:textId="7199EFBF" w:rsidR="00030AEF" w:rsidRDefault="00030AEF" w:rsidP="00175895">
            <w:r>
              <w:t>Flint</w:t>
            </w:r>
          </w:p>
        </w:tc>
        <w:tc>
          <w:tcPr>
            <w:tcW w:w="1890" w:type="dxa"/>
            <w:shd w:val="clear" w:color="auto" w:fill="auto"/>
          </w:tcPr>
          <w:p w14:paraId="67792621" w14:textId="6F9E4F6D" w:rsidR="00030AEF" w:rsidRPr="00B753A0" w:rsidRDefault="009A05ED" w:rsidP="00175895">
            <w:r>
              <w:t>Trifloxystrobine</w:t>
            </w:r>
          </w:p>
        </w:tc>
        <w:tc>
          <w:tcPr>
            <w:tcW w:w="5310" w:type="dxa"/>
            <w:shd w:val="clear" w:color="auto" w:fill="auto"/>
          </w:tcPr>
          <w:p w14:paraId="2DB89D33" w14:textId="1201668C" w:rsidR="00030AEF" w:rsidRPr="00327949" w:rsidRDefault="00906785" w:rsidP="00906785">
            <w:pPr>
              <w:autoSpaceDE w:val="0"/>
              <w:autoSpaceDN w:val="0"/>
              <w:adjustRightInd w:val="0"/>
              <w:jc w:val="left"/>
              <w:rPr>
                <w:rFonts w:asciiTheme="minorHAnsi" w:hAnsiTheme="minorHAnsi" w:cstheme="minorHAnsi"/>
                <w:szCs w:val="24"/>
                <w:lang w:eastAsia="fr-FR"/>
              </w:rPr>
            </w:pPr>
            <w:r w:rsidRPr="00327949">
              <w:rPr>
                <w:rFonts w:asciiTheme="minorHAnsi" w:hAnsiTheme="minorHAnsi" w:cstheme="minorHAnsi"/>
                <w:szCs w:val="24"/>
                <w:lang w:eastAsia="fr-FR"/>
              </w:rPr>
              <w:t>Il agit en gênant la respiration des champignons pathogènes des plantes. Il est un puissant inhibiteur de la germination des spores et de la croissance mycélienne.</w:t>
            </w:r>
          </w:p>
        </w:tc>
      </w:tr>
    </w:tbl>
    <w:p w14:paraId="391C0D6B" w14:textId="12AFA36B" w:rsidR="005F721C" w:rsidRDefault="00C27583" w:rsidP="00175895">
      <w:r>
        <w:t>(Voir Annexes : Références)</w:t>
      </w:r>
    </w:p>
    <w:p w14:paraId="7EA1B600" w14:textId="55634B1D" w:rsidR="005450AD" w:rsidRDefault="005450AD" w:rsidP="005450AD">
      <w:pPr>
        <w:jc w:val="left"/>
      </w:pPr>
      <w:r>
        <w:br w:type="page"/>
      </w:r>
    </w:p>
    <w:p w14:paraId="570B02B5" w14:textId="75AFF72F" w:rsidR="000165AB" w:rsidRPr="004B3F4B" w:rsidRDefault="004B3F4B" w:rsidP="004B3F4B">
      <w:pPr>
        <w:pStyle w:val="Titre2"/>
        <w:rPr>
          <w:i/>
        </w:rPr>
      </w:pPr>
      <w:bookmarkStart w:id="77" w:name="_Toc507577101"/>
      <w:r w:rsidRPr="004B3F4B">
        <w:rPr>
          <w:i/>
        </w:rPr>
        <w:lastRenderedPageBreak/>
        <w:t>4.e) Registre de pesticides avec IRE et IRS</w:t>
      </w:r>
      <w:bookmarkEnd w:id="77"/>
    </w:p>
    <w:p w14:paraId="7AAAC753" w14:textId="77777777" w:rsidR="004B3F4B" w:rsidRDefault="004B3F4B" w:rsidP="000165AB"/>
    <w:p w14:paraId="183B48BC" w14:textId="77777777" w:rsidR="000165AB" w:rsidRDefault="000165AB" w:rsidP="000165AB">
      <w:pPr>
        <w:spacing w:line="276" w:lineRule="auto"/>
        <w:rPr>
          <w:rFonts w:eastAsia="Times" w:cs="Times New Roman"/>
          <w:b/>
          <w:sz w:val="22"/>
          <w:szCs w:val="22"/>
          <w:lang w:eastAsia="fr-FR"/>
        </w:rPr>
      </w:pPr>
      <w:r>
        <w:rPr>
          <w:rFonts w:eastAsia="Times" w:cs="Times New Roman"/>
          <w:b/>
          <w:sz w:val="22"/>
          <w:szCs w:val="22"/>
          <w:lang w:eastAsia="fr-FR"/>
        </w:rPr>
        <w:t>2017</w:t>
      </w:r>
    </w:p>
    <w:p w14:paraId="35622419" w14:textId="0A7AA532" w:rsidR="000165AB" w:rsidRPr="002C323F" w:rsidRDefault="000165AB" w:rsidP="000165AB">
      <w:pPr>
        <w:spacing w:line="276" w:lineRule="auto"/>
        <w:rPr>
          <w:rFonts w:asciiTheme="minorHAnsi" w:hAnsiTheme="minorHAnsi" w:cstheme="minorHAnsi"/>
          <w:sz w:val="22"/>
          <w:szCs w:val="22"/>
        </w:rPr>
      </w:pPr>
      <w:r w:rsidRPr="00E2590E">
        <w:rPr>
          <w:rFonts w:asciiTheme="minorHAnsi" w:hAnsiTheme="minorHAnsi" w:cstheme="minorHAnsi"/>
          <w:sz w:val="22"/>
          <w:szCs w:val="22"/>
        </w:rPr>
        <w:t>L’utilisation de fongicides biologiques a été limitée tout au long de la saison, alors c’est pour cette raison que l’IRE et l’IRS total sont aussi élevés compar</w:t>
      </w:r>
      <w:r w:rsidR="004B3F4B">
        <w:rPr>
          <w:rFonts w:asciiTheme="minorHAnsi" w:hAnsiTheme="minorHAnsi" w:cstheme="minorHAnsi"/>
          <w:sz w:val="22"/>
          <w:szCs w:val="22"/>
        </w:rPr>
        <w:t>ativement à la saison 2016</w:t>
      </w:r>
      <w:r w:rsidRPr="00E2590E">
        <w:rPr>
          <w:rFonts w:asciiTheme="minorHAnsi" w:hAnsiTheme="minorHAnsi" w:cstheme="minorHAnsi"/>
          <w:sz w:val="22"/>
          <w:szCs w:val="22"/>
        </w:rPr>
        <w:t>.</w:t>
      </w:r>
      <w:r w:rsidRPr="002C323F">
        <w:rPr>
          <w:rFonts w:asciiTheme="minorHAnsi" w:hAnsiTheme="minorHAnsi" w:cstheme="minorHAnsi"/>
          <w:sz w:val="22"/>
          <w:szCs w:val="22"/>
        </w:rPr>
        <w:t xml:space="preserve"> </w:t>
      </w:r>
    </w:p>
    <w:p w14:paraId="110F97B8" w14:textId="77777777" w:rsidR="000165AB" w:rsidRDefault="000165AB" w:rsidP="000165AB">
      <w:pPr>
        <w:spacing w:line="276" w:lineRule="auto"/>
        <w:rPr>
          <w:rFonts w:eastAsia="Times" w:cs="Times New Roman"/>
          <w:b/>
          <w:sz w:val="22"/>
          <w:szCs w:val="22"/>
          <w:lang w:eastAsia="fr-FR"/>
        </w:rPr>
      </w:pPr>
    </w:p>
    <w:p w14:paraId="1E3C3002" w14:textId="77777777" w:rsidR="000165AB" w:rsidRPr="001B3EBB" w:rsidRDefault="000165AB" w:rsidP="000165AB">
      <w:pPr>
        <w:spacing w:line="276" w:lineRule="auto"/>
        <w:rPr>
          <w:rFonts w:eastAsia="Times" w:cs="Times New Roman"/>
          <w:b/>
          <w:sz w:val="22"/>
          <w:szCs w:val="22"/>
          <w:lang w:eastAsia="fr-FR"/>
        </w:rPr>
      </w:pPr>
    </w:p>
    <w:p w14:paraId="060A7F1E" w14:textId="77777777" w:rsidR="000165AB" w:rsidRPr="009B4246" w:rsidRDefault="000165AB" w:rsidP="000165AB">
      <w:pPr>
        <w:spacing w:line="276" w:lineRule="auto"/>
        <w:rPr>
          <w:rFonts w:ascii="Arial Narrow" w:eastAsia="Times" w:hAnsi="Arial Narrow" w:cs="Times New Roman"/>
          <w:b/>
          <w:sz w:val="22"/>
          <w:szCs w:val="22"/>
          <w:lang w:eastAsia="fr-FR"/>
        </w:rPr>
      </w:pPr>
      <w:r w:rsidRPr="001B3EBB">
        <w:rPr>
          <w:rFonts w:eastAsia="Times" w:cs="Times New Roman"/>
          <w:b/>
          <w:sz w:val="22"/>
          <w:szCs w:val="22"/>
          <w:lang w:eastAsia="fr-FR"/>
        </w:rPr>
        <w:tab/>
      </w:r>
      <w:r w:rsidRPr="001B3EBB">
        <w:rPr>
          <w:rFonts w:eastAsia="Times" w:cs="Times New Roman"/>
          <w:b/>
          <w:sz w:val="22"/>
          <w:szCs w:val="22"/>
          <w:lang w:eastAsia="fr-FR"/>
        </w:rPr>
        <w:tab/>
      </w:r>
      <w:r w:rsidRPr="0052476A">
        <w:rPr>
          <w:rFonts w:ascii="Arial Narrow" w:eastAsia="Times" w:hAnsi="Arial Narrow" w:cs="Times New Roman"/>
          <w:b/>
          <w:sz w:val="22"/>
          <w:szCs w:val="22"/>
          <w:lang w:eastAsia="fr-FR"/>
        </w:rPr>
        <w:t>Tableau 7 : Registre de pesticides et indice de risque pour la santé et l’environnement</w:t>
      </w:r>
      <w:r>
        <w:rPr>
          <w:rFonts w:ascii="Arial Narrow" w:eastAsia="Times" w:hAnsi="Arial Narrow" w:cs="Times New Roman"/>
          <w:b/>
          <w:sz w:val="22"/>
          <w:szCs w:val="22"/>
          <w:lang w:eastAsia="fr-FR"/>
        </w:rPr>
        <w:t>-2017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86"/>
        <w:gridCol w:w="1478"/>
        <w:gridCol w:w="1418"/>
        <w:gridCol w:w="1418"/>
        <w:gridCol w:w="1275"/>
      </w:tblGrid>
      <w:tr w:rsidR="000165AB" w:rsidRPr="00E615CB" w14:paraId="4791D6E5" w14:textId="77777777" w:rsidTr="00A419FF">
        <w:trPr>
          <w:jc w:val="center"/>
        </w:trPr>
        <w:tc>
          <w:tcPr>
            <w:tcW w:w="2265" w:type="dxa"/>
            <w:shd w:val="clear" w:color="auto" w:fill="C5E0B3"/>
            <w:vAlign w:val="center"/>
          </w:tcPr>
          <w:p w14:paraId="5BBB52D3"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Parcelle conventionnelle</w:t>
            </w:r>
          </w:p>
          <w:p w14:paraId="3C6559F2"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Traitements</w:t>
            </w:r>
          </w:p>
        </w:tc>
        <w:tc>
          <w:tcPr>
            <w:tcW w:w="1186" w:type="dxa"/>
            <w:shd w:val="clear" w:color="auto" w:fill="C5E0B3"/>
            <w:vAlign w:val="center"/>
          </w:tcPr>
          <w:p w14:paraId="173864F8"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Superficie (ha)</w:t>
            </w:r>
          </w:p>
        </w:tc>
        <w:tc>
          <w:tcPr>
            <w:tcW w:w="1478" w:type="dxa"/>
            <w:shd w:val="clear" w:color="auto" w:fill="C5E0B3"/>
            <w:vAlign w:val="center"/>
          </w:tcPr>
          <w:p w14:paraId="69863F94"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Dates</w:t>
            </w:r>
          </w:p>
        </w:tc>
        <w:tc>
          <w:tcPr>
            <w:tcW w:w="1418" w:type="dxa"/>
            <w:shd w:val="clear" w:color="auto" w:fill="C5E0B3"/>
          </w:tcPr>
          <w:p w14:paraId="5E420787"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Dose d’application</w:t>
            </w:r>
            <w:r>
              <w:rPr>
                <w:rFonts w:asciiTheme="minorHAnsi" w:eastAsia="Times" w:hAnsiTheme="minorHAnsi"/>
                <w:sz w:val="22"/>
                <w:szCs w:val="22"/>
                <w:lang w:eastAsia="fr-FR"/>
              </w:rPr>
              <w:br/>
              <w:t>(l/ha)</w:t>
            </w:r>
          </w:p>
        </w:tc>
        <w:tc>
          <w:tcPr>
            <w:tcW w:w="1418" w:type="dxa"/>
            <w:shd w:val="clear" w:color="auto" w:fill="C5E0B3"/>
            <w:vAlign w:val="center"/>
          </w:tcPr>
          <w:p w14:paraId="26279C10"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IRE</w:t>
            </w:r>
          </w:p>
        </w:tc>
        <w:tc>
          <w:tcPr>
            <w:tcW w:w="1275" w:type="dxa"/>
            <w:shd w:val="clear" w:color="auto" w:fill="C5E0B3"/>
            <w:vAlign w:val="center"/>
          </w:tcPr>
          <w:p w14:paraId="589AD95E"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IRS</w:t>
            </w:r>
          </w:p>
        </w:tc>
      </w:tr>
      <w:tr w:rsidR="000165AB" w:rsidRPr="00E615CB" w14:paraId="23FCA7DC" w14:textId="77777777" w:rsidTr="00A419FF">
        <w:trPr>
          <w:jc w:val="center"/>
        </w:trPr>
        <w:tc>
          <w:tcPr>
            <w:tcW w:w="2265" w:type="dxa"/>
            <w:shd w:val="clear" w:color="auto" w:fill="auto"/>
            <w:vAlign w:val="center"/>
          </w:tcPr>
          <w:p w14:paraId="40EDF0AC" w14:textId="77777777" w:rsidR="000165A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Switch</w:t>
            </w:r>
          </w:p>
          <w:p w14:paraId="0336DC64"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 xml:space="preserve"> Captan</w:t>
            </w:r>
          </w:p>
        </w:tc>
        <w:tc>
          <w:tcPr>
            <w:tcW w:w="1186" w:type="dxa"/>
            <w:vAlign w:val="center"/>
          </w:tcPr>
          <w:p w14:paraId="6AB19D00"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3AE0FD71"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10 juillet</w:t>
            </w:r>
          </w:p>
        </w:tc>
        <w:tc>
          <w:tcPr>
            <w:tcW w:w="1418" w:type="dxa"/>
          </w:tcPr>
          <w:p w14:paraId="6467ACDE"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975 g/ha</w:t>
            </w:r>
          </w:p>
          <w:p w14:paraId="785FB229"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3.25 kg/ha</w:t>
            </w:r>
          </w:p>
        </w:tc>
        <w:tc>
          <w:tcPr>
            <w:tcW w:w="1418" w:type="dxa"/>
            <w:shd w:val="clear" w:color="auto" w:fill="auto"/>
            <w:vAlign w:val="center"/>
          </w:tcPr>
          <w:p w14:paraId="0A42D638"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95</w:t>
            </w:r>
            <w:r>
              <w:rPr>
                <w:rFonts w:asciiTheme="minorHAnsi" w:eastAsia="Times" w:hAnsiTheme="minorHAnsi"/>
                <w:sz w:val="22"/>
                <w:szCs w:val="22"/>
                <w:lang w:eastAsia="fr-FR"/>
              </w:rPr>
              <w:br/>
              <w:t>42</w:t>
            </w:r>
          </w:p>
        </w:tc>
        <w:tc>
          <w:tcPr>
            <w:tcW w:w="1275" w:type="dxa"/>
            <w:shd w:val="clear" w:color="auto" w:fill="auto"/>
            <w:vAlign w:val="center"/>
          </w:tcPr>
          <w:p w14:paraId="4120D79E"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35</w:t>
            </w:r>
            <w:r>
              <w:rPr>
                <w:rFonts w:asciiTheme="minorHAnsi" w:eastAsia="Times" w:hAnsiTheme="minorHAnsi"/>
                <w:sz w:val="22"/>
                <w:szCs w:val="22"/>
                <w:lang w:eastAsia="fr-FR"/>
              </w:rPr>
              <w:br/>
              <w:t>505</w:t>
            </w:r>
          </w:p>
        </w:tc>
      </w:tr>
      <w:tr w:rsidR="000165AB" w:rsidRPr="00E615CB" w14:paraId="015ECC6E" w14:textId="77777777" w:rsidTr="00A419FF">
        <w:trPr>
          <w:jc w:val="center"/>
        </w:trPr>
        <w:tc>
          <w:tcPr>
            <w:tcW w:w="2265" w:type="dxa"/>
            <w:shd w:val="clear" w:color="auto" w:fill="auto"/>
            <w:vAlign w:val="center"/>
          </w:tcPr>
          <w:p w14:paraId="2EC06622"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Velum Prime</w:t>
            </w:r>
          </w:p>
        </w:tc>
        <w:tc>
          <w:tcPr>
            <w:tcW w:w="1186" w:type="dxa"/>
            <w:vAlign w:val="center"/>
          </w:tcPr>
          <w:p w14:paraId="261AFD92"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747E8DFF"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18 juillet</w:t>
            </w:r>
          </w:p>
        </w:tc>
        <w:tc>
          <w:tcPr>
            <w:tcW w:w="1418" w:type="dxa"/>
          </w:tcPr>
          <w:p w14:paraId="361A662D"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500 ml/ha</w:t>
            </w:r>
          </w:p>
        </w:tc>
        <w:tc>
          <w:tcPr>
            <w:tcW w:w="1418" w:type="dxa"/>
            <w:shd w:val="clear" w:color="auto" w:fill="auto"/>
            <w:vAlign w:val="center"/>
          </w:tcPr>
          <w:p w14:paraId="2DCE8D9D" w14:textId="77777777" w:rsidR="000165AB" w:rsidRPr="00044C0E" w:rsidRDefault="000165AB" w:rsidP="00A419FF">
            <w:pPr>
              <w:jc w:val="center"/>
              <w:rPr>
                <w:rFonts w:asciiTheme="minorHAnsi" w:eastAsia="Times" w:hAnsiTheme="minorHAnsi"/>
                <w:sz w:val="22"/>
                <w:szCs w:val="22"/>
                <w:highlight w:val="yellow"/>
                <w:lang w:eastAsia="fr-FR"/>
              </w:rPr>
            </w:pPr>
            <w:r w:rsidRPr="00CE270B">
              <w:rPr>
                <w:rFonts w:asciiTheme="minorHAnsi" w:eastAsia="Times" w:hAnsiTheme="minorHAnsi"/>
                <w:sz w:val="22"/>
                <w:szCs w:val="22"/>
                <w:lang w:eastAsia="fr-FR"/>
              </w:rPr>
              <w:t>9</w:t>
            </w:r>
            <w:r>
              <w:rPr>
                <w:rFonts w:asciiTheme="minorHAnsi" w:eastAsia="Times" w:hAnsiTheme="minorHAnsi"/>
                <w:sz w:val="22"/>
                <w:szCs w:val="22"/>
                <w:lang w:eastAsia="fr-FR"/>
              </w:rPr>
              <w:t>4</w:t>
            </w:r>
          </w:p>
        </w:tc>
        <w:tc>
          <w:tcPr>
            <w:tcW w:w="1275" w:type="dxa"/>
            <w:shd w:val="clear" w:color="auto" w:fill="auto"/>
            <w:vAlign w:val="center"/>
          </w:tcPr>
          <w:p w14:paraId="681B7B87" w14:textId="77777777" w:rsidR="000165AB" w:rsidRPr="00044C0E" w:rsidRDefault="000165AB" w:rsidP="00A419FF">
            <w:pPr>
              <w:jc w:val="center"/>
              <w:rPr>
                <w:rFonts w:asciiTheme="minorHAnsi" w:eastAsia="Times" w:hAnsiTheme="minorHAnsi"/>
                <w:sz w:val="22"/>
                <w:szCs w:val="22"/>
                <w:highlight w:val="yellow"/>
                <w:lang w:eastAsia="fr-FR"/>
              </w:rPr>
            </w:pPr>
            <w:r w:rsidRPr="00B63CD2">
              <w:rPr>
                <w:rFonts w:asciiTheme="minorHAnsi" w:eastAsia="Times" w:hAnsiTheme="minorHAnsi"/>
                <w:sz w:val="22"/>
                <w:szCs w:val="22"/>
                <w:lang w:eastAsia="fr-FR"/>
              </w:rPr>
              <w:t>1</w:t>
            </w:r>
            <w:r>
              <w:rPr>
                <w:rFonts w:asciiTheme="minorHAnsi" w:eastAsia="Times" w:hAnsiTheme="minorHAnsi"/>
                <w:sz w:val="22"/>
                <w:szCs w:val="22"/>
                <w:lang w:eastAsia="fr-FR"/>
              </w:rPr>
              <w:t>29</w:t>
            </w:r>
          </w:p>
        </w:tc>
      </w:tr>
      <w:tr w:rsidR="000165AB" w:rsidRPr="00E615CB" w14:paraId="75BE1601" w14:textId="77777777" w:rsidTr="00A419FF">
        <w:trPr>
          <w:jc w:val="center"/>
        </w:trPr>
        <w:tc>
          <w:tcPr>
            <w:tcW w:w="2265" w:type="dxa"/>
            <w:shd w:val="clear" w:color="auto" w:fill="auto"/>
            <w:vAlign w:val="center"/>
          </w:tcPr>
          <w:p w14:paraId="2CD53808"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Quintec</w:t>
            </w:r>
          </w:p>
        </w:tc>
        <w:tc>
          <w:tcPr>
            <w:tcW w:w="1186" w:type="dxa"/>
            <w:vAlign w:val="center"/>
          </w:tcPr>
          <w:p w14:paraId="0AD35ADC"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695161A1"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24 juillet</w:t>
            </w:r>
          </w:p>
        </w:tc>
        <w:tc>
          <w:tcPr>
            <w:tcW w:w="1418" w:type="dxa"/>
          </w:tcPr>
          <w:p w14:paraId="721B4C6B"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400 ml/ha</w:t>
            </w:r>
          </w:p>
        </w:tc>
        <w:tc>
          <w:tcPr>
            <w:tcW w:w="1418" w:type="dxa"/>
            <w:shd w:val="clear" w:color="auto" w:fill="auto"/>
            <w:vAlign w:val="center"/>
          </w:tcPr>
          <w:p w14:paraId="1C4F8ED2"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100</w:t>
            </w:r>
          </w:p>
        </w:tc>
        <w:tc>
          <w:tcPr>
            <w:tcW w:w="1275" w:type="dxa"/>
            <w:shd w:val="clear" w:color="auto" w:fill="auto"/>
            <w:vAlign w:val="center"/>
          </w:tcPr>
          <w:p w14:paraId="3326E223"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39</w:t>
            </w:r>
          </w:p>
        </w:tc>
      </w:tr>
      <w:tr w:rsidR="000165AB" w:rsidRPr="00E615CB" w14:paraId="4B360C42" w14:textId="77777777" w:rsidTr="00A419FF">
        <w:trPr>
          <w:jc w:val="center"/>
        </w:trPr>
        <w:tc>
          <w:tcPr>
            <w:tcW w:w="2265" w:type="dxa"/>
            <w:shd w:val="clear" w:color="auto" w:fill="auto"/>
            <w:vAlign w:val="center"/>
          </w:tcPr>
          <w:p w14:paraId="185F1489"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Quintec</w:t>
            </w:r>
          </w:p>
        </w:tc>
        <w:tc>
          <w:tcPr>
            <w:tcW w:w="1186" w:type="dxa"/>
            <w:vAlign w:val="center"/>
          </w:tcPr>
          <w:p w14:paraId="12A37C1A"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24DCAAFE"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28</w:t>
            </w:r>
            <w:r w:rsidRPr="00E615CB">
              <w:rPr>
                <w:rFonts w:asciiTheme="minorHAnsi" w:eastAsia="Times" w:hAnsiTheme="minorHAnsi"/>
                <w:sz w:val="22"/>
                <w:szCs w:val="22"/>
                <w:lang w:eastAsia="fr-FR"/>
              </w:rPr>
              <w:t xml:space="preserve"> juillet</w:t>
            </w:r>
          </w:p>
        </w:tc>
        <w:tc>
          <w:tcPr>
            <w:tcW w:w="1418" w:type="dxa"/>
          </w:tcPr>
          <w:p w14:paraId="409898EE"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400 ml/ha</w:t>
            </w:r>
          </w:p>
        </w:tc>
        <w:tc>
          <w:tcPr>
            <w:tcW w:w="1418" w:type="dxa"/>
            <w:shd w:val="clear" w:color="auto" w:fill="auto"/>
            <w:vAlign w:val="center"/>
          </w:tcPr>
          <w:p w14:paraId="392FC751"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r>
              <w:rPr>
                <w:rFonts w:asciiTheme="minorHAnsi" w:eastAsia="Times" w:hAnsiTheme="minorHAnsi"/>
                <w:sz w:val="22"/>
                <w:szCs w:val="22"/>
                <w:lang w:eastAsia="fr-FR"/>
              </w:rPr>
              <w:t>00</w:t>
            </w:r>
          </w:p>
        </w:tc>
        <w:tc>
          <w:tcPr>
            <w:tcW w:w="1275" w:type="dxa"/>
            <w:shd w:val="clear" w:color="auto" w:fill="auto"/>
            <w:vAlign w:val="center"/>
          </w:tcPr>
          <w:p w14:paraId="78FE34A1"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39</w:t>
            </w:r>
          </w:p>
        </w:tc>
      </w:tr>
      <w:tr w:rsidR="000165AB" w:rsidRPr="00E615CB" w14:paraId="58CBA19A" w14:textId="77777777" w:rsidTr="00A419FF">
        <w:trPr>
          <w:jc w:val="center"/>
        </w:trPr>
        <w:tc>
          <w:tcPr>
            <w:tcW w:w="2265" w:type="dxa"/>
            <w:shd w:val="clear" w:color="auto" w:fill="auto"/>
            <w:vAlign w:val="center"/>
          </w:tcPr>
          <w:p w14:paraId="73811EE8"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Nova</w:t>
            </w:r>
            <w:r>
              <w:rPr>
                <w:rFonts w:asciiTheme="minorHAnsi" w:eastAsia="Times" w:hAnsiTheme="minorHAnsi"/>
                <w:sz w:val="22"/>
                <w:szCs w:val="22"/>
                <w:lang w:eastAsia="fr-FR"/>
              </w:rPr>
              <w:br/>
              <w:t>Cabrio</w:t>
            </w:r>
          </w:p>
        </w:tc>
        <w:tc>
          <w:tcPr>
            <w:tcW w:w="1186" w:type="dxa"/>
            <w:vAlign w:val="center"/>
          </w:tcPr>
          <w:p w14:paraId="3B8BAFCE"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78E43FAF"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 août</w:t>
            </w:r>
          </w:p>
        </w:tc>
        <w:tc>
          <w:tcPr>
            <w:tcW w:w="1418" w:type="dxa"/>
          </w:tcPr>
          <w:p w14:paraId="676C1236" w14:textId="77777777" w:rsidR="000165AB" w:rsidRPr="009A05ED" w:rsidRDefault="000165AB" w:rsidP="00A419FF">
            <w:pPr>
              <w:jc w:val="center"/>
              <w:rPr>
                <w:rFonts w:asciiTheme="minorHAnsi" w:eastAsia="Times" w:hAnsiTheme="minorHAnsi"/>
                <w:sz w:val="22"/>
                <w:szCs w:val="22"/>
                <w:lang w:val="en-CA" w:eastAsia="fr-FR"/>
              </w:rPr>
            </w:pPr>
            <w:r w:rsidRPr="009A05ED">
              <w:rPr>
                <w:rFonts w:asciiTheme="minorHAnsi" w:eastAsia="Times" w:hAnsiTheme="minorHAnsi"/>
                <w:sz w:val="22"/>
                <w:szCs w:val="22"/>
                <w:lang w:val="en-CA" w:eastAsia="fr-FR"/>
              </w:rPr>
              <w:t>34 g/ha</w:t>
            </w:r>
          </w:p>
          <w:p w14:paraId="3803825A" w14:textId="77777777" w:rsidR="000165AB" w:rsidRPr="009A05ED" w:rsidRDefault="000165AB" w:rsidP="00A419FF">
            <w:pPr>
              <w:jc w:val="center"/>
              <w:rPr>
                <w:rFonts w:asciiTheme="minorHAnsi" w:eastAsia="Times" w:hAnsiTheme="minorHAnsi"/>
                <w:sz w:val="22"/>
                <w:szCs w:val="22"/>
                <w:lang w:val="en-CA" w:eastAsia="fr-FR"/>
              </w:rPr>
            </w:pPr>
            <w:r w:rsidRPr="009A05ED">
              <w:rPr>
                <w:rFonts w:asciiTheme="minorHAnsi" w:eastAsia="Times" w:hAnsiTheme="minorHAnsi"/>
                <w:sz w:val="22"/>
                <w:szCs w:val="22"/>
                <w:lang w:val="en-CA" w:eastAsia="fr-FR"/>
              </w:rPr>
              <w:t>1 kg/ha</w:t>
            </w:r>
          </w:p>
        </w:tc>
        <w:tc>
          <w:tcPr>
            <w:tcW w:w="1418" w:type="dxa"/>
            <w:shd w:val="clear" w:color="auto" w:fill="auto"/>
            <w:vAlign w:val="center"/>
          </w:tcPr>
          <w:p w14:paraId="79AC7D46"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56</w:t>
            </w:r>
          </w:p>
          <w:p w14:paraId="694EEAAD"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75</w:t>
            </w:r>
          </w:p>
        </w:tc>
        <w:tc>
          <w:tcPr>
            <w:tcW w:w="1275" w:type="dxa"/>
            <w:shd w:val="clear" w:color="auto" w:fill="auto"/>
            <w:vAlign w:val="center"/>
          </w:tcPr>
          <w:p w14:paraId="138DDF9E"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29</w:t>
            </w:r>
          </w:p>
          <w:p w14:paraId="44C87209"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35</w:t>
            </w:r>
          </w:p>
        </w:tc>
      </w:tr>
      <w:tr w:rsidR="000165AB" w:rsidRPr="00E615CB" w14:paraId="67C6C2CD" w14:textId="77777777" w:rsidTr="00A419FF">
        <w:trPr>
          <w:jc w:val="center"/>
        </w:trPr>
        <w:tc>
          <w:tcPr>
            <w:tcW w:w="2265" w:type="dxa"/>
            <w:shd w:val="clear" w:color="auto" w:fill="auto"/>
            <w:vAlign w:val="center"/>
          </w:tcPr>
          <w:p w14:paraId="17038516"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Switch</w:t>
            </w:r>
          </w:p>
          <w:p w14:paraId="7D15654B"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Regalia Maxx</w:t>
            </w:r>
          </w:p>
        </w:tc>
        <w:tc>
          <w:tcPr>
            <w:tcW w:w="1186" w:type="dxa"/>
            <w:vAlign w:val="center"/>
          </w:tcPr>
          <w:p w14:paraId="38DBF950"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69F850B2"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9 août</w:t>
            </w:r>
          </w:p>
        </w:tc>
        <w:tc>
          <w:tcPr>
            <w:tcW w:w="1418" w:type="dxa"/>
          </w:tcPr>
          <w:p w14:paraId="763CA64F"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900 g/ha</w:t>
            </w:r>
          </w:p>
          <w:p w14:paraId="0FC52940"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 l/ha</w:t>
            </w:r>
          </w:p>
        </w:tc>
        <w:tc>
          <w:tcPr>
            <w:tcW w:w="1418" w:type="dxa"/>
            <w:shd w:val="clear" w:color="auto" w:fill="auto"/>
            <w:vAlign w:val="center"/>
          </w:tcPr>
          <w:p w14:paraId="19CC3C2B"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95</w:t>
            </w:r>
          </w:p>
          <w:p w14:paraId="4B2CEEC6"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w:t>
            </w:r>
          </w:p>
        </w:tc>
        <w:tc>
          <w:tcPr>
            <w:tcW w:w="1275" w:type="dxa"/>
            <w:shd w:val="clear" w:color="auto" w:fill="auto"/>
            <w:vAlign w:val="center"/>
          </w:tcPr>
          <w:p w14:paraId="15D101C4"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35</w:t>
            </w:r>
          </w:p>
          <w:p w14:paraId="0E3D7BE5"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0165AB" w:rsidRPr="00E615CB" w14:paraId="218D21E7" w14:textId="77777777" w:rsidTr="00A419FF">
        <w:trPr>
          <w:jc w:val="center"/>
        </w:trPr>
        <w:tc>
          <w:tcPr>
            <w:tcW w:w="2265" w:type="dxa"/>
            <w:shd w:val="clear" w:color="auto" w:fill="auto"/>
            <w:vAlign w:val="center"/>
          </w:tcPr>
          <w:p w14:paraId="4F2C1EAB"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Luna Tranquility</w:t>
            </w:r>
          </w:p>
        </w:tc>
        <w:tc>
          <w:tcPr>
            <w:tcW w:w="1186" w:type="dxa"/>
            <w:vAlign w:val="center"/>
          </w:tcPr>
          <w:p w14:paraId="6AA16B0C"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4D949EE6"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16 août</w:t>
            </w:r>
          </w:p>
        </w:tc>
        <w:tc>
          <w:tcPr>
            <w:tcW w:w="1418" w:type="dxa"/>
          </w:tcPr>
          <w:p w14:paraId="59A0BAD7"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1.2 l/ha</w:t>
            </w:r>
          </w:p>
        </w:tc>
        <w:tc>
          <w:tcPr>
            <w:tcW w:w="1418" w:type="dxa"/>
            <w:shd w:val="clear" w:color="auto" w:fill="auto"/>
            <w:vAlign w:val="center"/>
          </w:tcPr>
          <w:p w14:paraId="062CA96B"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152</w:t>
            </w:r>
          </w:p>
        </w:tc>
        <w:tc>
          <w:tcPr>
            <w:tcW w:w="1275" w:type="dxa"/>
            <w:shd w:val="clear" w:color="auto" w:fill="auto"/>
            <w:vAlign w:val="center"/>
          </w:tcPr>
          <w:p w14:paraId="7A6C2324" w14:textId="77777777" w:rsidR="000165AB" w:rsidRPr="00B63CD2"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285</w:t>
            </w:r>
          </w:p>
        </w:tc>
      </w:tr>
      <w:tr w:rsidR="000165AB" w:rsidRPr="00E615CB" w14:paraId="45FEE0DB" w14:textId="77777777" w:rsidTr="00A419FF">
        <w:trPr>
          <w:jc w:val="center"/>
        </w:trPr>
        <w:tc>
          <w:tcPr>
            <w:tcW w:w="2265" w:type="dxa"/>
            <w:shd w:val="clear" w:color="auto" w:fill="auto"/>
            <w:vAlign w:val="center"/>
          </w:tcPr>
          <w:p w14:paraId="3E5A5E47"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Actinovate</w:t>
            </w:r>
          </w:p>
        </w:tc>
        <w:tc>
          <w:tcPr>
            <w:tcW w:w="1186" w:type="dxa"/>
            <w:vAlign w:val="center"/>
          </w:tcPr>
          <w:p w14:paraId="2BDFAEF3"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3F475BFF"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17</w:t>
            </w:r>
            <w:r w:rsidRPr="00E615CB">
              <w:rPr>
                <w:rFonts w:asciiTheme="minorHAnsi" w:eastAsia="Times" w:hAnsiTheme="minorHAnsi"/>
                <w:sz w:val="22"/>
                <w:szCs w:val="22"/>
                <w:lang w:eastAsia="fr-FR"/>
              </w:rPr>
              <w:t xml:space="preserve"> août</w:t>
            </w:r>
          </w:p>
        </w:tc>
        <w:tc>
          <w:tcPr>
            <w:tcW w:w="1418" w:type="dxa"/>
          </w:tcPr>
          <w:p w14:paraId="2FA11690"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425 g/ha</w:t>
            </w:r>
          </w:p>
        </w:tc>
        <w:tc>
          <w:tcPr>
            <w:tcW w:w="1418" w:type="dxa"/>
            <w:shd w:val="clear" w:color="auto" w:fill="auto"/>
            <w:vAlign w:val="center"/>
          </w:tcPr>
          <w:p w14:paraId="51EB4C62"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1</w:t>
            </w:r>
          </w:p>
        </w:tc>
        <w:tc>
          <w:tcPr>
            <w:tcW w:w="1275" w:type="dxa"/>
            <w:shd w:val="clear" w:color="auto" w:fill="auto"/>
            <w:vAlign w:val="center"/>
          </w:tcPr>
          <w:p w14:paraId="4ADE1CAC"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5</w:t>
            </w:r>
          </w:p>
        </w:tc>
      </w:tr>
      <w:tr w:rsidR="000165AB" w:rsidRPr="00E615CB" w14:paraId="05CBCCC1" w14:textId="77777777" w:rsidTr="00A419FF">
        <w:trPr>
          <w:jc w:val="center"/>
        </w:trPr>
        <w:tc>
          <w:tcPr>
            <w:tcW w:w="2265" w:type="dxa"/>
            <w:shd w:val="clear" w:color="auto" w:fill="auto"/>
            <w:vAlign w:val="center"/>
          </w:tcPr>
          <w:p w14:paraId="5E04FA63"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Nova</w:t>
            </w:r>
          </w:p>
        </w:tc>
        <w:tc>
          <w:tcPr>
            <w:tcW w:w="1186" w:type="dxa"/>
            <w:vAlign w:val="center"/>
          </w:tcPr>
          <w:p w14:paraId="00069716"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17DEE8C8"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21 août</w:t>
            </w:r>
          </w:p>
        </w:tc>
        <w:tc>
          <w:tcPr>
            <w:tcW w:w="1418" w:type="dxa"/>
          </w:tcPr>
          <w:p w14:paraId="5D950690"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340 g/ha</w:t>
            </w:r>
          </w:p>
        </w:tc>
        <w:tc>
          <w:tcPr>
            <w:tcW w:w="1418" w:type="dxa"/>
            <w:shd w:val="clear" w:color="auto" w:fill="auto"/>
            <w:vAlign w:val="center"/>
          </w:tcPr>
          <w:p w14:paraId="3929BBDE"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5</w:t>
            </w:r>
            <w:r>
              <w:rPr>
                <w:rFonts w:asciiTheme="minorHAnsi" w:eastAsia="Times" w:hAnsiTheme="minorHAnsi"/>
                <w:sz w:val="22"/>
                <w:szCs w:val="22"/>
                <w:lang w:eastAsia="fr-FR"/>
              </w:rPr>
              <w:t>6</w:t>
            </w:r>
          </w:p>
        </w:tc>
        <w:tc>
          <w:tcPr>
            <w:tcW w:w="1275" w:type="dxa"/>
            <w:shd w:val="clear" w:color="auto" w:fill="auto"/>
            <w:vAlign w:val="center"/>
          </w:tcPr>
          <w:p w14:paraId="1118F716" w14:textId="77777777" w:rsidR="000165AB" w:rsidRPr="00B63CD2"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29</w:t>
            </w:r>
          </w:p>
        </w:tc>
      </w:tr>
      <w:tr w:rsidR="000165AB" w:rsidRPr="00E615CB" w14:paraId="37C609CD" w14:textId="77777777" w:rsidTr="00A419FF">
        <w:trPr>
          <w:jc w:val="center"/>
        </w:trPr>
        <w:tc>
          <w:tcPr>
            <w:tcW w:w="2265" w:type="dxa"/>
            <w:shd w:val="clear" w:color="auto" w:fill="auto"/>
            <w:vAlign w:val="center"/>
          </w:tcPr>
          <w:p w14:paraId="767ABFB5"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Pristine</w:t>
            </w:r>
          </w:p>
        </w:tc>
        <w:tc>
          <w:tcPr>
            <w:tcW w:w="1186" w:type="dxa"/>
            <w:vAlign w:val="center"/>
          </w:tcPr>
          <w:p w14:paraId="5E197A6A"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127A117F"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28 août</w:t>
            </w:r>
          </w:p>
        </w:tc>
        <w:tc>
          <w:tcPr>
            <w:tcW w:w="1418" w:type="dxa"/>
          </w:tcPr>
          <w:p w14:paraId="6FFDF892"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1.6 kg/ha</w:t>
            </w:r>
          </w:p>
        </w:tc>
        <w:tc>
          <w:tcPr>
            <w:tcW w:w="1418" w:type="dxa"/>
            <w:shd w:val="clear" w:color="auto" w:fill="auto"/>
            <w:vAlign w:val="center"/>
          </w:tcPr>
          <w:p w14:paraId="7D35E528"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136</w:t>
            </w:r>
          </w:p>
        </w:tc>
        <w:tc>
          <w:tcPr>
            <w:tcW w:w="1275" w:type="dxa"/>
            <w:shd w:val="clear" w:color="auto" w:fill="auto"/>
            <w:vAlign w:val="center"/>
          </w:tcPr>
          <w:p w14:paraId="17A533EF"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72</w:t>
            </w:r>
          </w:p>
        </w:tc>
      </w:tr>
      <w:tr w:rsidR="000165AB" w:rsidRPr="00E615CB" w14:paraId="6A4D1071" w14:textId="77777777" w:rsidTr="00A419FF">
        <w:trPr>
          <w:jc w:val="center"/>
        </w:trPr>
        <w:tc>
          <w:tcPr>
            <w:tcW w:w="2265" w:type="dxa"/>
            <w:shd w:val="clear" w:color="auto" w:fill="auto"/>
            <w:vAlign w:val="center"/>
          </w:tcPr>
          <w:p w14:paraId="4372DD3B"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Sercadis</w:t>
            </w:r>
            <w:r>
              <w:rPr>
                <w:rFonts w:asciiTheme="minorHAnsi" w:eastAsia="Times" w:hAnsiTheme="minorHAnsi"/>
                <w:sz w:val="22"/>
                <w:szCs w:val="22"/>
                <w:lang w:eastAsia="fr-FR"/>
              </w:rPr>
              <w:br/>
            </w:r>
          </w:p>
        </w:tc>
        <w:tc>
          <w:tcPr>
            <w:tcW w:w="1186" w:type="dxa"/>
            <w:vAlign w:val="center"/>
          </w:tcPr>
          <w:p w14:paraId="289DFF85"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5060580C" w14:textId="77777777" w:rsidR="000165AB" w:rsidRPr="00E615CB" w:rsidRDefault="000165AB" w:rsidP="00A419FF">
            <w:pPr>
              <w:rPr>
                <w:rFonts w:asciiTheme="minorHAnsi" w:eastAsia="Times" w:hAnsiTheme="minorHAnsi"/>
                <w:sz w:val="22"/>
                <w:szCs w:val="22"/>
                <w:lang w:eastAsia="fr-FR"/>
              </w:rPr>
            </w:pPr>
            <w:r>
              <w:rPr>
                <w:rFonts w:asciiTheme="minorHAnsi" w:eastAsia="Times" w:hAnsiTheme="minorHAnsi"/>
                <w:sz w:val="22"/>
                <w:szCs w:val="22"/>
                <w:lang w:eastAsia="fr-FR"/>
              </w:rPr>
              <w:t>8</w:t>
            </w:r>
            <w:r w:rsidRPr="00E615CB">
              <w:rPr>
                <w:rFonts w:asciiTheme="minorHAnsi" w:eastAsia="Times" w:hAnsiTheme="minorHAnsi"/>
                <w:sz w:val="22"/>
                <w:szCs w:val="22"/>
                <w:lang w:eastAsia="fr-FR"/>
              </w:rPr>
              <w:t xml:space="preserve"> septembre</w:t>
            </w:r>
          </w:p>
        </w:tc>
        <w:tc>
          <w:tcPr>
            <w:tcW w:w="1418" w:type="dxa"/>
          </w:tcPr>
          <w:p w14:paraId="1B1EB02F" w14:textId="77777777" w:rsidR="000165AB" w:rsidRDefault="000165AB" w:rsidP="00A419FF">
            <w:pPr>
              <w:rPr>
                <w:rFonts w:asciiTheme="minorHAnsi" w:eastAsia="Times" w:hAnsiTheme="minorHAnsi"/>
                <w:sz w:val="22"/>
                <w:szCs w:val="22"/>
                <w:lang w:eastAsia="fr-FR"/>
              </w:rPr>
            </w:pPr>
            <w:r>
              <w:rPr>
                <w:rFonts w:asciiTheme="minorHAnsi" w:eastAsia="Times" w:hAnsiTheme="minorHAnsi"/>
                <w:sz w:val="22"/>
                <w:szCs w:val="22"/>
                <w:lang w:eastAsia="fr-FR"/>
              </w:rPr>
              <w:t>300 ml/ha</w:t>
            </w:r>
          </w:p>
          <w:p w14:paraId="0359BD2A" w14:textId="77777777" w:rsidR="000165AB" w:rsidRPr="00E615CB" w:rsidRDefault="000165AB" w:rsidP="00A419FF">
            <w:pPr>
              <w:jc w:val="center"/>
              <w:rPr>
                <w:rFonts w:asciiTheme="minorHAnsi" w:eastAsia="Times" w:hAnsiTheme="minorHAnsi"/>
                <w:sz w:val="22"/>
                <w:szCs w:val="22"/>
                <w:lang w:eastAsia="fr-FR"/>
              </w:rPr>
            </w:pPr>
          </w:p>
        </w:tc>
        <w:tc>
          <w:tcPr>
            <w:tcW w:w="1418" w:type="dxa"/>
            <w:shd w:val="clear" w:color="auto" w:fill="auto"/>
            <w:vAlign w:val="center"/>
          </w:tcPr>
          <w:p w14:paraId="24BAAFAE"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92</w:t>
            </w:r>
          </w:p>
          <w:p w14:paraId="28F25B43" w14:textId="77777777" w:rsidR="000165AB" w:rsidRPr="00B63CD2" w:rsidRDefault="000165AB" w:rsidP="00A419FF">
            <w:pPr>
              <w:jc w:val="center"/>
              <w:rPr>
                <w:rFonts w:asciiTheme="minorHAnsi" w:eastAsia="Times" w:hAnsiTheme="minorHAnsi"/>
                <w:sz w:val="22"/>
                <w:szCs w:val="22"/>
                <w:lang w:eastAsia="fr-FR"/>
              </w:rPr>
            </w:pPr>
          </w:p>
        </w:tc>
        <w:tc>
          <w:tcPr>
            <w:tcW w:w="1275" w:type="dxa"/>
            <w:shd w:val="clear" w:color="auto" w:fill="auto"/>
            <w:vAlign w:val="center"/>
          </w:tcPr>
          <w:p w14:paraId="74A3E3E4" w14:textId="77777777" w:rsidR="000165AB" w:rsidRPr="00B63CD2"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106</w:t>
            </w:r>
          </w:p>
          <w:p w14:paraId="4E6A97C4" w14:textId="77777777" w:rsidR="000165AB" w:rsidRPr="00B63CD2" w:rsidRDefault="000165AB" w:rsidP="00A419FF">
            <w:pPr>
              <w:jc w:val="center"/>
              <w:rPr>
                <w:rFonts w:asciiTheme="minorHAnsi" w:eastAsia="Times" w:hAnsiTheme="minorHAnsi"/>
                <w:sz w:val="22"/>
                <w:szCs w:val="22"/>
                <w:lang w:eastAsia="fr-FR"/>
              </w:rPr>
            </w:pPr>
          </w:p>
        </w:tc>
      </w:tr>
      <w:tr w:rsidR="000165AB" w:rsidRPr="00E615CB" w14:paraId="376EE562" w14:textId="77777777" w:rsidTr="00A419FF">
        <w:trPr>
          <w:jc w:val="center"/>
        </w:trPr>
        <w:tc>
          <w:tcPr>
            <w:tcW w:w="2265" w:type="dxa"/>
            <w:shd w:val="clear" w:color="auto" w:fill="auto"/>
            <w:vAlign w:val="center"/>
          </w:tcPr>
          <w:p w14:paraId="297CC1E1" w14:textId="77777777" w:rsidR="000165A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Switch</w:t>
            </w:r>
          </w:p>
          <w:p w14:paraId="32268DC3" w14:textId="77777777" w:rsidR="000165AB" w:rsidRPr="00E615CB" w:rsidRDefault="000165AB" w:rsidP="00A419FF">
            <w:pPr>
              <w:jc w:val="center"/>
              <w:rPr>
                <w:rFonts w:asciiTheme="minorHAnsi" w:eastAsia="Times" w:hAnsiTheme="minorHAnsi"/>
                <w:sz w:val="22"/>
                <w:szCs w:val="22"/>
                <w:highlight w:val="yellow"/>
                <w:lang w:eastAsia="fr-FR"/>
              </w:rPr>
            </w:pPr>
            <w:r>
              <w:rPr>
                <w:rFonts w:asciiTheme="minorHAnsi" w:eastAsia="Times" w:hAnsiTheme="minorHAnsi"/>
                <w:sz w:val="22"/>
                <w:szCs w:val="22"/>
                <w:lang w:eastAsia="fr-FR"/>
              </w:rPr>
              <w:t>Captan</w:t>
            </w:r>
            <w:r>
              <w:rPr>
                <w:rFonts w:asciiTheme="minorHAnsi" w:eastAsia="Times" w:hAnsiTheme="minorHAnsi"/>
                <w:sz w:val="22"/>
                <w:szCs w:val="22"/>
                <w:lang w:eastAsia="fr-FR"/>
              </w:rPr>
              <w:br/>
            </w:r>
          </w:p>
        </w:tc>
        <w:tc>
          <w:tcPr>
            <w:tcW w:w="1186" w:type="dxa"/>
            <w:vAlign w:val="center"/>
          </w:tcPr>
          <w:p w14:paraId="0C192E16"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3D09B6F8"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r>
              <w:rPr>
                <w:rFonts w:asciiTheme="minorHAnsi" w:eastAsia="Times" w:hAnsiTheme="minorHAnsi"/>
                <w:sz w:val="22"/>
                <w:szCs w:val="22"/>
                <w:lang w:eastAsia="fr-FR"/>
              </w:rPr>
              <w:t>4</w:t>
            </w:r>
            <w:r w:rsidRPr="00E615CB">
              <w:rPr>
                <w:rFonts w:asciiTheme="minorHAnsi" w:eastAsia="Times" w:hAnsiTheme="minorHAnsi"/>
                <w:sz w:val="22"/>
                <w:szCs w:val="22"/>
                <w:lang w:eastAsia="fr-FR"/>
              </w:rPr>
              <w:t xml:space="preserve"> septembre</w:t>
            </w:r>
          </w:p>
        </w:tc>
        <w:tc>
          <w:tcPr>
            <w:tcW w:w="1418" w:type="dxa"/>
          </w:tcPr>
          <w:p w14:paraId="38BD0BAE"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975 g/ha</w:t>
            </w:r>
          </w:p>
          <w:p w14:paraId="4775E5E8"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3.25 kg/ha</w:t>
            </w:r>
          </w:p>
          <w:p w14:paraId="1101CB01" w14:textId="77777777" w:rsidR="000165AB" w:rsidRPr="00E615CB" w:rsidRDefault="000165AB" w:rsidP="00A419FF">
            <w:pPr>
              <w:jc w:val="center"/>
              <w:rPr>
                <w:rFonts w:asciiTheme="minorHAnsi" w:eastAsia="Times" w:hAnsiTheme="minorHAnsi"/>
                <w:sz w:val="22"/>
                <w:szCs w:val="22"/>
                <w:lang w:eastAsia="fr-FR"/>
              </w:rPr>
            </w:pPr>
          </w:p>
        </w:tc>
        <w:tc>
          <w:tcPr>
            <w:tcW w:w="1418" w:type="dxa"/>
            <w:shd w:val="clear" w:color="auto" w:fill="auto"/>
            <w:vAlign w:val="center"/>
          </w:tcPr>
          <w:p w14:paraId="0CD5910D" w14:textId="77777777" w:rsidR="000165AB" w:rsidRPr="00B63CD2"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95</w:t>
            </w:r>
          </w:p>
          <w:p w14:paraId="782A4F39" w14:textId="77777777" w:rsidR="000165AB" w:rsidRPr="00B63CD2"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42</w:t>
            </w:r>
          </w:p>
          <w:p w14:paraId="0A2E440F" w14:textId="77777777" w:rsidR="000165AB" w:rsidRPr="00B63CD2" w:rsidRDefault="000165AB" w:rsidP="00A419FF">
            <w:pPr>
              <w:jc w:val="center"/>
              <w:rPr>
                <w:rFonts w:asciiTheme="minorHAnsi" w:eastAsia="Times" w:hAnsiTheme="minorHAnsi"/>
                <w:sz w:val="22"/>
                <w:szCs w:val="22"/>
                <w:lang w:eastAsia="fr-FR"/>
              </w:rPr>
            </w:pPr>
          </w:p>
        </w:tc>
        <w:tc>
          <w:tcPr>
            <w:tcW w:w="1275" w:type="dxa"/>
            <w:shd w:val="clear" w:color="auto" w:fill="auto"/>
            <w:vAlign w:val="center"/>
          </w:tcPr>
          <w:p w14:paraId="2BF59ACA"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35</w:t>
            </w:r>
          </w:p>
          <w:p w14:paraId="083FF8B9" w14:textId="77777777" w:rsidR="000165AB" w:rsidRPr="00B63CD2"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505</w:t>
            </w:r>
          </w:p>
          <w:p w14:paraId="193593AC" w14:textId="77777777" w:rsidR="000165AB" w:rsidRPr="00B63CD2" w:rsidRDefault="000165AB" w:rsidP="00A419FF">
            <w:pPr>
              <w:jc w:val="center"/>
              <w:rPr>
                <w:rFonts w:asciiTheme="minorHAnsi" w:eastAsia="Times" w:hAnsiTheme="minorHAnsi"/>
                <w:sz w:val="22"/>
                <w:szCs w:val="22"/>
                <w:lang w:eastAsia="fr-FR"/>
              </w:rPr>
            </w:pPr>
          </w:p>
        </w:tc>
      </w:tr>
      <w:tr w:rsidR="000165AB" w:rsidRPr="00E615CB" w14:paraId="4B11660C" w14:textId="77777777" w:rsidTr="00A419FF">
        <w:trPr>
          <w:jc w:val="center"/>
        </w:trPr>
        <w:tc>
          <w:tcPr>
            <w:tcW w:w="2265" w:type="dxa"/>
            <w:shd w:val="clear" w:color="auto" w:fill="auto"/>
            <w:vAlign w:val="center"/>
          </w:tcPr>
          <w:p w14:paraId="3462A769"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Flint</w:t>
            </w:r>
          </w:p>
        </w:tc>
        <w:tc>
          <w:tcPr>
            <w:tcW w:w="1186" w:type="dxa"/>
            <w:vAlign w:val="center"/>
          </w:tcPr>
          <w:p w14:paraId="47BD3392"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40704C5E"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18 septembre</w:t>
            </w:r>
          </w:p>
        </w:tc>
        <w:tc>
          <w:tcPr>
            <w:tcW w:w="1418" w:type="dxa"/>
          </w:tcPr>
          <w:p w14:paraId="2F2E944E"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140 g/ha</w:t>
            </w:r>
          </w:p>
        </w:tc>
        <w:tc>
          <w:tcPr>
            <w:tcW w:w="1418" w:type="dxa"/>
            <w:shd w:val="clear" w:color="auto" w:fill="auto"/>
            <w:vAlign w:val="center"/>
          </w:tcPr>
          <w:p w14:paraId="28FC4C3B"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9</w:t>
            </w:r>
          </w:p>
        </w:tc>
        <w:tc>
          <w:tcPr>
            <w:tcW w:w="1275" w:type="dxa"/>
            <w:shd w:val="clear" w:color="auto" w:fill="auto"/>
            <w:vAlign w:val="center"/>
          </w:tcPr>
          <w:p w14:paraId="72052961"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16</w:t>
            </w:r>
          </w:p>
        </w:tc>
      </w:tr>
      <w:tr w:rsidR="000165AB" w:rsidRPr="00E615CB" w14:paraId="24418562" w14:textId="77777777" w:rsidTr="00A419FF">
        <w:trPr>
          <w:jc w:val="center"/>
        </w:trPr>
        <w:tc>
          <w:tcPr>
            <w:tcW w:w="2265" w:type="dxa"/>
            <w:shd w:val="clear" w:color="auto" w:fill="auto"/>
            <w:vAlign w:val="center"/>
          </w:tcPr>
          <w:p w14:paraId="7584C547"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Evito</w:t>
            </w:r>
          </w:p>
          <w:p w14:paraId="01913CB8" w14:textId="77777777" w:rsidR="000165AB" w:rsidRPr="00E615CB" w:rsidRDefault="000165AB" w:rsidP="00A419FF">
            <w:pPr>
              <w:jc w:val="center"/>
              <w:rPr>
                <w:rFonts w:asciiTheme="minorHAnsi" w:eastAsia="Times" w:hAnsiTheme="minorHAnsi"/>
                <w:sz w:val="22"/>
                <w:szCs w:val="22"/>
                <w:lang w:eastAsia="fr-FR"/>
              </w:rPr>
            </w:pPr>
          </w:p>
        </w:tc>
        <w:tc>
          <w:tcPr>
            <w:tcW w:w="1186" w:type="dxa"/>
            <w:vAlign w:val="center"/>
          </w:tcPr>
          <w:p w14:paraId="3BD2FF23"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w:t>
            </w:r>
            <w:r>
              <w:rPr>
                <w:rFonts w:asciiTheme="minorHAnsi" w:eastAsia="Times" w:hAnsiTheme="minorHAnsi"/>
                <w:sz w:val="22"/>
                <w:szCs w:val="22"/>
                <w:lang w:eastAsia="fr-FR"/>
              </w:rPr>
              <w:t>43</w:t>
            </w:r>
          </w:p>
        </w:tc>
        <w:tc>
          <w:tcPr>
            <w:tcW w:w="1478" w:type="dxa"/>
            <w:shd w:val="clear" w:color="auto" w:fill="auto"/>
            <w:vAlign w:val="center"/>
          </w:tcPr>
          <w:p w14:paraId="2892C692" w14:textId="77777777" w:rsidR="000165AB" w:rsidRPr="00E615C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21 septembre</w:t>
            </w:r>
          </w:p>
        </w:tc>
        <w:tc>
          <w:tcPr>
            <w:tcW w:w="1418" w:type="dxa"/>
          </w:tcPr>
          <w:p w14:paraId="21D8A0B7" w14:textId="77777777" w:rsidR="000165AB"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280 ml/ha</w:t>
            </w:r>
          </w:p>
          <w:p w14:paraId="0E9A3F83" w14:textId="77777777" w:rsidR="000165AB" w:rsidRDefault="000165AB" w:rsidP="00A419FF">
            <w:pPr>
              <w:jc w:val="center"/>
              <w:rPr>
                <w:rFonts w:asciiTheme="minorHAnsi" w:eastAsia="Times" w:hAnsiTheme="minorHAnsi"/>
                <w:sz w:val="22"/>
                <w:szCs w:val="22"/>
                <w:lang w:eastAsia="fr-FR"/>
              </w:rPr>
            </w:pPr>
          </w:p>
        </w:tc>
        <w:tc>
          <w:tcPr>
            <w:tcW w:w="1418" w:type="dxa"/>
            <w:shd w:val="clear" w:color="auto" w:fill="auto"/>
            <w:vAlign w:val="center"/>
          </w:tcPr>
          <w:p w14:paraId="4E832C73" w14:textId="77777777" w:rsidR="000165AB" w:rsidRPr="00B63CD2" w:rsidRDefault="000165AB" w:rsidP="00A419FF">
            <w:pPr>
              <w:jc w:val="center"/>
              <w:rPr>
                <w:rFonts w:asciiTheme="minorHAnsi" w:eastAsia="Times" w:hAnsiTheme="minorHAnsi"/>
                <w:sz w:val="22"/>
                <w:szCs w:val="22"/>
                <w:lang w:eastAsia="fr-FR"/>
              </w:rPr>
            </w:pPr>
            <w:r w:rsidRPr="00B63CD2">
              <w:rPr>
                <w:rFonts w:asciiTheme="minorHAnsi" w:eastAsia="Times" w:hAnsiTheme="minorHAnsi"/>
                <w:sz w:val="22"/>
                <w:szCs w:val="22"/>
                <w:lang w:eastAsia="fr-FR"/>
              </w:rPr>
              <w:t>8</w:t>
            </w:r>
          </w:p>
          <w:p w14:paraId="194D29E5" w14:textId="77777777" w:rsidR="000165AB" w:rsidRPr="00B63CD2" w:rsidRDefault="000165AB" w:rsidP="00A419FF">
            <w:pPr>
              <w:jc w:val="center"/>
              <w:rPr>
                <w:rFonts w:asciiTheme="minorHAnsi" w:eastAsia="Times" w:hAnsiTheme="minorHAnsi"/>
                <w:sz w:val="22"/>
                <w:szCs w:val="22"/>
                <w:lang w:eastAsia="fr-FR"/>
              </w:rPr>
            </w:pPr>
          </w:p>
        </w:tc>
        <w:tc>
          <w:tcPr>
            <w:tcW w:w="1275" w:type="dxa"/>
            <w:shd w:val="clear" w:color="auto" w:fill="auto"/>
            <w:vAlign w:val="center"/>
          </w:tcPr>
          <w:p w14:paraId="404D022B" w14:textId="77777777" w:rsidR="000165AB" w:rsidRPr="00B63CD2" w:rsidRDefault="000165AB" w:rsidP="00A419FF">
            <w:pPr>
              <w:jc w:val="center"/>
              <w:rPr>
                <w:rFonts w:asciiTheme="minorHAnsi" w:eastAsia="Times" w:hAnsiTheme="minorHAnsi"/>
                <w:sz w:val="22"/>
                <w:szCs w:val="22"/>
                <w:lang w:eastAsia="fr-FR"/>
              </w:rPr>
            </w:pPr>
            <w:r>
              <w:rPr>
                <w:rFonts w:asciiTheme="minorHAnsi" w:eastAsia="Times" w:hAnsiTheme="minorHAnsi"/>
                <w:sz w:val="22"/>
                <w:szCs w:val="22"/>
                <w:lang w:eastAsia="fr-FR"/>
              </w:rPr>
              <w:t>9</w:t>
            </w:r>
          </w:p>
          <w:p w14:paraId="65590C80" w14:textId="77777777" w:rsidR="000165AB" w:rsidRPr="00B63CD2" w:rsidRDefault="000165AB" w:rsidP="00A419FF">
            <w:pPr>
              <w:jc w:val="center"/>
              <w:rPr>
                <w:rFonts w:asciiTheme="minorHAnsi" w:eastAsia="Times" w:hAnsiTheme="minorHAnsi"/>
                <w:sz w:val="22"/>
                <w:szCs w:val="22"/>
                <w:lang w:eastAsia="fr-FR"/>
              </w:rPr>
            </w:pPr>
          </w:p>
        </w:tc>
      </w:tr>
      <w:tr w:rsidR="000165AB" w:rsidRPr="00E615CB" w14:paraId="2408ABB1" w14:textId="77777777" w:rsidTr="00A419FF">
        <w:trPr>
          <w:jc w:val="center"/>
        </w:trPr>
        <w:tc>
          <w:tcPr>
            <w:tcW w:w="2265" w:type="dxa"/>
            <w:shd w:val="clear" w:color="auto" w:fill="auto"/>
            <w:vAlign w:val="center"/>
          </w:tcPr>
          <w:p w14:paraId="00A6D640" w14:textId="77777777" w:rsidR="000165AB" w:rsidRPr="00E615CB" w:rsidRDefault="000165AB" w:rsidP="00A419FF">
            <w:pPr>
              <w:jc w:val="center"/>
              <w:rPr>
                <w:rFonts w:asciiTheme="minorHAnsi" w:eastAsia="Times" w:hAnsiTheme="minorHAnsi"/>
                <w:sz w:val="22"/>
                <w:szCs w:val="22"/>
                <w:highlight w:val="yellow"/>
                <w:lang w:eastAsia="fr-FR"/>
              </w:rPr>
            </w:pPr>
          </w:p>
        </w:tc>
        <w:tc>
          <w:tcPr>
            <w:tcW w:w="1186" w:type="dxa"/>
            <w:vAlign w:val="center"/>
          </w:tcPr>
          <w:p w14:paraId="1B75F9F8" w14:textId="77777777" w:rsidR="000165AB" w:rsidRPr="00E615CB" w:rsidRDefault="000165AB" w:rsidP="00A419FF">
            <w:pPr>
              <w:jc w:val="center"/>
              <w:rPr>
                <w:rFonts w:asciiTheme="minorHAnsi" w:eastAsia="Times" w:hAnsiTheme="minorHAnsi"/>
                <w:sz w:val="22"/>
                <w:szCs w:val="22"/>
                <w:lang w:eastAsia="fr-FR"/>
              </w:rPr>
            </w:pPr>
          </w:p>
        </w:tc>
        <w:tc>
          <w:tcPr>
            <w:tcW w:w="1478" w:type="dxa"/>
            <w:shd w:val="clear" w:color="auto" w:fill="auto"/>
            <w:vAlign w:val="center"/>
          </w:tcPr>
          <w:p w14:paraId="180352B9" w14:textId="77777777" w:rsidR="000165AB" w:rsidRPr="00E615CB" w:rsidRDefault="000165AB" w:rsidP="00A419FF">
            <w:pPr>
              <w:jc w:val="center"/>
              <w:rPr>
                <w:rFonts w:asciiTheme="minorHAnsi" w:eastAsia="Times" w:hAnsiTheme="minorHAnsi"/>
                <w:sz w:val="22"/>
                <w:szCs w:val="22"/>
                <w:lang w:eastAsia="fr-FR"/>
              </w:rPr>
            </w:pPr>
          </w:p>
        </w:tc>
        <w:tc>
          <w:tcPr>
            <w:tcW w:w="1418" w:type="dxa"/>
          </w:tcPr>
          <w:p w14:paraId="528947F4" w14:textId="77777777" w:rsidR="000165AB" w:rsidRPr="00E615CB" w:rsidRDefault="000165AB" w:rsidP="00A419FF">
            <w:pPr>
              <w:jc w:val="center"/>
              <w:rPr>
                <w:rFonts w:asciiTheme="minorHAnsi" w:eastAsia="Times" w:hAnsiTheme="minorHAnsi"/>
                <w:sz w:val="22"/>
                <w:szCs w:val="22"/>
                <w:lang w:eastAsia="fr-FR"/>
              </w:rPr>
            </w:pPr>
          </w:p>
        </w:tc>
        <w:tc>
          <w:tcPr>
            <w:tcW w:w="1418" w:type="dxa"/>
            <w:shd w:val="clear" w:color="auto" w:fill="auto"/>
            <w:vAlign w:val="center"/>
          </w:tcPr>
          <w:p w14:paraId="779A3B6F"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IRPest-E/ha</w:t>
            </w:r>
          </w:p>
        </w:tc>
        <w:tc>
          <w:tcPr>
            <w:tcW w:w="1275" w:type="dxa"/>
            <w:shd w:val="clear" w:color="auto" w:fill="auto"/>
            <w:vAlign w:val="center"/>
          </w:tcPr>
          <w:p w14:paraId="72E7071C"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IRPest-S/ha</w:t>
            </w:r>
          </w:p>
        </w:tc>
      </w:tr>
      <w:tr w:rsidR="000165AB" w:rsidRPr="00E615CB" w14:paraId="66FB5B52" w14:textId="77777777" w:rsidTr="00A419FF">
        <w:trPr>
          <w:jc w:val="center"/>
        </w:trPr>
        <w:tc>
          <w:tcPr>
            <w:tcW w:w="2265" w:type="dxa"/>
            <w:shd w:val="clear" w:color="auto" w:fill="auto"/>
            <w:vAlign w:val="center"/>
          </w:tcPr>
          <w:p w14:paraId="7BAF7C24" w14:textId="77777777" w:rsidR="000165AB" w:rsidRPr="00E615CB" w:rsidRDefault="000165AB" w:rsidP="00A419FF">
            <w:pPr>
              <w:jc w:val="center"/>
              <w:rPr>
                <w:rFonts w:asciiTheme="minorHAnsi" w:eastAsia="Times" w:hAnsiTheme="minorHAnsi"/>
                <w:sz w:val="22"/>
                <w:szCs w:val="22"/>
                <w:lang w:eastAsia="fr-FR"/>
              </w:rPr>
            </w:pPr>
          </w:p>
        </w:tc>
        <w:tc>
          <w:tcPr>
            <w:tcW w:w="1186" w:type="dxa"/>
            <w:vAlign w:val="center"/>
          </w:tcPr>
          <w:p w14:paraId="163A5EED" w14:textId="77777777" w:rsidR="000165AB" w:rsidRPr="00E615CB" w:rsidRDefault="000165AB" w:rsidP="00A419FF">
            <w:pPr>
              <w:jc w:val="center"/>
              <w:rPr>
                <w:rFonts w:asciiTheme="minorHAnsi" w:eastAsia="Times" w:hAnsiTheme="minorHAnsi"/>
                <w:sz w:val="22"/>
                <w:szCs w:val="22"/>
                <w:lang w:eastAsia="fr-FR"/>
              </w:rPr>
            </w:pPr>
          </w:p>
        </w:tc>
        <w:tc>
          <w:tcPr>
            <w:tcW w:w="1478" w:type="dxa"/>
            <w:shd w:val="clear" w:color="auto" w:fill="auto"/>
            <w:vAlign w:val="center"/>
          </w:tcPr>
          <w:p w14:paraId="585868A9" w14:textId="77777777" w:rsidR="000165AB" w:rsidRPr="00E615CB" w:rsidRDefault="000165AB" w:rsidP="00A419F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Total</w:t>
            </w:r>
          </w:p>
        </w:tc>
        <w:tc>
          <w:tcPr>
            <w:tcW w:w="1418" w:type="dxa"/>
          </w:tcPr>
          <w:p w14:paraId="52B40EEF" w14:textId="77777777" w:rsidR="000165AB" w:rsidRDefault="000165AB" w:rsidP="00A419FF">
            <w:pPr>
              <w:jc w:val="center"/>
              <w:rPr>
                <w:rFonts w:asciiTheme="minorHAnsi" w:eastAsia="Times" w:hAnsiTheme="minorHAnsi"/>
                <w:sz w:val="22"/>
                <w:szCs w:val="22"/>
                <w:lang w:eastAsia="fr-FR"/>
              </w:rPr>
            </w:pPr>
          </w:p>
        </w:tc>
        <w:tc>
          <w:tcPr>
            <w:tcW w:w="1418" w:type="dxa"/>
            <w:shd w:val="clear" w:color="auto" w:fill="auto"/>
            <w:vAlign w:val="center"/>
          </w:tcPr>
          <w:p w14:paraId="60ADC41C" w14:textId="77777777" w:rsidR="000165AB" w:rsidRPr="004D085F" w:rsidRDefault="000165AB" w:rsidP="00A419FF">
            <w:pPr>
              <w:jc w:val="center"/>
              <w:rPr>
                <w:rFonts w:asciiTheme="minorHAnsi" w:eastAsia="Times" w:hAnsiTheme="minorHAnsi"/>
                <w:sz w:val="22"/>
                <w:szCs w:val="22"/>
                <w:highlight w:val="yellow"/>
                <w:lang w:eastAsia="fr-FR"/>
              </w:rPr>
            </w:pPr>
            <w:r w:rsidRPr="0033714C">
              <w:rPr>
                <w:rFonts w:asciiTheme="minorHAnsi" w:eastAsia="Times" w:hAnsiTheme="minorHAnsi"/>
                <w:sz w:val="22"/>
                <w:szCs w:val="22"/>
                <w:lang w:eastAsia="fr-FR"/>
              </w:rPr>
              <w:t>1244</w:t>
            </w:r>
          </w:p>
        </w:tc>
        <w:tc>
          <w:tcPr>
            <w:tcW w:w="1275" w:type="dxa"/>
            <w:shd w:val="clear" w:color="auto" w:fill="auto"/>
            <w:vAlign w:val="center"/>
          </w:tcPr>
          <w:p w14:paraId="0549457C" w14:textId="77777777" w:rsidR="000165AB" w:rsidRPr="004D085F" w:rsidRDefault="000165AB" w:rsidP="00A419FF">
            <w:pPr>
              <w:jc w:val="center"/>
              <w:rPr>
                <w:rFonts w:asciiTheme="minorHAnsi" w:eastAsia="Times" w:hAnsiTheme="minorHAnsi"/>
                <w:sz w:val="22"/>
                <w:szCs w:val="22"/>
                <w:highlight w:val="yellow"/>
                <w:lang w:eastAsia="fr-FR"/>
              </w:rPr>
            </w:pPr>
            <w:r w:rsidRPr="0033714C">
              <w:rPr>
                <w:rFonts w:asciiTheme="minorHAnsi" w:eastAsia="Times" w:hAnsiTheme="minorHAnsi"/>
                <w:sz w:val="22"/>
                <w:szCs w:val="22"/>
                <w:lang w:eastAsia="fr-FR"/>
              </w:rPr>
              <w:t>1912</w:t>
            </w:r>
          </w:p>
        </w:tc>
      </w:tr>
    </w:tbl>
    <w:p w14:paraId="53EB383F" w14:textId="77777777" w:rsidR="000165AB" w:rsidRDefault="000165AB" w:rsidP="000165AB">
      <w:pPr>
        <w:outlineLvl w:val="0"/>
        <w:rPr>
          <w:noProof/>
        </w:rPr>
      </w:pPr>
    </w:p>
    <w:p w14:paraId="01D9B277" w14:textId="77777777" w:rsidR="000165AB" w:rsidRDefault="000165AB" w:rsidP="000165AB">
      <w:pPr>
        <w:outlineLvl w:val="0"/>
        <w:rPr>
          <w:noProof/>
        </w:rPr>
      </w:pPr>
    </w:p>
    <w:p w14:paraId="70230042" w14:textId="77777777" w:rsidR="000165AB" w:rsidRPr="000165AB" w:rsidRDefault="000165AB" w:rsidP="000165AB"/>
    <w:p w14:paraId="77850006" w14:textId="36114B49" w:rsidR="00834DE5" w:rsidRDefault="009A2D63" w:rsidP="00175895">
      <w:pPr>
        <w:rPr>
          <w:b/>
        </w:rPr>
      </w:pPr>
      <w:r w:rsidRPr="00E506EF">
        <w:rPr>
          <w:b/>
        </w:rPr>
        <w:t>Saison 2016</w:t>
      </w:r>
    </w:p>
    <w:p w14:paraId="5082095C" w14:textId="77777777" w:rsidR="00E506EF" w:rsidRPr="00E506EF" w:rsidRDefault="00E506EF" w:rsidP="00175895">
      <w:pPr>
        <w:rPr>
          <w:b/>
        </w:rPr>
      </w:pPr>
    </w:p>
    <w:p w14:paraId="445EE987" w14:textId="0E2EA14C" w:rsidR="00CD7592" w:rsidRDefault="00FB102F" w:rsidP="003F3AF4">
      <w:pPr>
        <w:spacing w:line="276" w:lineRule="auto"/>
      </w:pPr>
      <w:r w:rsidRPr="00D606A9">
        <w:t xml:space="preserve">Dans </w:t>
      </w:r>
      <w:r w:rsidR="00214FB4" w:rsidRPr="00D606A9">
        <w:t>les parcelles biologiques</w:t>
      </w:r>
      <w:r w:rsidR="00130E39" w:rsidRPr="00D606A9">
        <w:t>, il y a eu un traitement avec un produit conventionnel</w:t>
      </w:r>
      <w:r w:rsidR="009620DD" w:rsidRPr="00D606A9">
        <w:t xml:space="preserve">, </w:t>
      </w:r>
      <w:r w:rsidRPr="00D606A9">
        <w:t xml:space="preserve">car </w:t>
      </w:r>
      <w:r w:rsidR="00214FB4" w:rsidRPr="00D606A9">
        <w:t>le producteur</w:t>
      </w:r>
      <w:r w:rsidRPr="00D606A9">
        <w:t xml:space="preserve"> voulait limiter la propagation du b</w:t>
      </w:r>
      <w:r w:rsidR="00130E39" w:rsidRPr="00D606A9">
        <w:t xml:space="preserve">lanc. Cependant, malgré </w:t>
      </w:r>
      <w:r w:rsidR="003071B2" w:rsidRPr="00D606A9">
        <w:t>cette application</w:t>
      </w:r>
      <w:r w:rsidRPr="00D606A9">
        <w:t xml:space="preserve">, pour le total de la saison, l’IRE et l’IRS </w:t>
      </w:r>
      <w:r w:rsidR="00137585" w:rsidRPr="00D606A9">
        <w:t>son</w:t>
      </w:r>
      <w:r w:rsidRPr="00D606A9">
        <w:t>t tout de même plus faible</w:t>
      </w:r>
      <w:r w:rsidR="009620DD" w:rsidRPr="00D606A9">
        <w:t xml:space="preserve">s </w:t>
      </w:r>
      <w:r w:rsidRPr="00D606A9">
        <w:t xml:space="preserve">dans la parcelle biologique comparativement </w:t>
      </w:r>
      <w:r w:rsidR="00214FB4" w:rsidRPr="00D606A9">
        <w:t>à la parcelle conventionnelle</w:t>
      </w:r>
      <w:r w:rsidRPr="00D606A9">
        <w:t xml:space="preserve">.  </w:t>
      </w:r>
      <w:r w:rsidR="00130E39" w:rsidRPr="00D606A9">
        <w:t>De plus, malgré l’incidence plus élevé</w:t>
      </w:r>
      <w:r w:rsidR="00AE06FD">
        <w:t>e</w:t>
      </w:r>
      <w:r w:rsidR="00130E39" w:rsidRPr="00D606A9">
        <w:t xml:space="preserve"> de blanc dans la parcelle biologique</w:t>
      </w:r>
      <w:r w:rsidR="00130E39">
        <w:t>, le producteur n’a pas noté de différence lors des récoltes et du rendement.</w:t>
      </w:r>
    </w:p>
    <w:p w14:paraId="2DEEA745" w14:textId="77777777" w:rsidR="00E506EF" w:rsidRDefault="00E506EF" w:rsidP="003F3AF4">
      <w:pPr>
        <w:spacing w:line="276" w:lineRule="auto"/>
      </w:pPr>
    </w:p>
    <w:p w14:paraId="5E81B23F" w14:textId="22846528" w:rsidR="00E506EF" w:rsidRDefault="00E506EF" w:rsidP="003F3AF4">
      <w:pPr>
        <w:spacing w:line="276" w:lineRule="auto"/>
      </w:pPr>
    </w:p>
    <w:p w14:paraId="4C29664E" w14:textId="671E7560" w:rsidR="00E506EF" w:rsidRDefault="00E506EF" w:rsidP="003F3AF4">
      <w:pPr>
        <w:spacing w:line="276" w:lineRule="auto"/>
      </w:pPr>
    </w:p>
    <w:p w14:paraId="1689D026" w14:textId="1BD610ED" w:rsidR="00E506EF" w:rsidRDefault="00E506EF" w:rsidP="003F3AF4">
      <w:pPr>
        <w:spacing w:line="276" w:lineRule="auto"/>
      </w:pPr>
    </w:p>
    <w:p w14:paraId="7E541008" w14:textId="2E2F2CB4" w:rsidR="00E506EF" w:rsidRPr="00E506EF" w:rsidRDefault="00E506EF" w:rsidP="003F3AF4">
      <w:pPr>
        <w:spacing w:line="276" w:lineRule="auto"/>
        <w:rPr>
          <w:b/>
        </w:rPr>
      </w:pPr>
      <w:r w:rsidRPr="00E506EF">
        <w:rPr>
          <w:b/>
        </w:rPr>
        <w:t>Saison 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86"/>
        <w:gridCol w:w="1478"/>
        <w:gridCol w:w="1418"/>
        <w:gridCol w:w="1275"/>
      </w:tblGrid>
      <w:tr w:rsidR="00E506EF" w:rsidRPr="00E615CB" w14:paraId="5FC7BDD9" w14:textId="77777777" w:rsidTr="00E506EF">
        <w:trPr>
          <w:jc w:val="center"/>
        </w:trPr>
        <w:tc>
          <w:tcPr>
            <w:tcW w:w="2265" w:type="dxa"/>
            <w:shd w:val="clear" w:color="auto" w:fill="C5E0B3"/>
            <w:vAlign w:val="center"/>
          </w:tcPr>
          <w:p w14:paraId="077C2F33"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Parcelle conventionnelle</w:t>
            </w:r>
          </w:p>
          <w:p w14:paraId="422B6FE0"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Traitements</w:t>
            </w:r>
          </w:p>
        </w:tc>
        <w:tc>
          <w:tcPr>
            <w:tcW w:w="1186" w:type="dxa"/>
            <w:shd w:val="clear" w:color="auto" w:fill="C5E0B3"/>
            <w:vAlign w:val="center"/>
          </w:tcPr>
          <w:p w14:paraId="176FAEA2"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Superficie (ha)</w:t>
            </w:r>
          </w:p>
        </w:tc>
        <w:tc>
          <w:tcPr>
            <w:tcW w:w="1478" w:type="dxa"/>
            <w:shd w:val="clear" w:color="auto" w:fill="C5E0B3"/>
            <w:vAlign w:val="center"/>
          </w:tcPr>
          <w:p w14:paraId="328B308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Dates</w:t>
            </w:r>
          </w:p>
        </w:tc>
        <w:tc>
          <w:tcPr>
            <w:tcW w:w="1418" w:type="dxa"/>
            <w:shd w:val="clear" w:color="auto" w:fill="C5E0B3"/>
            <w:vAlign w:val="center"/>
          </w:tcPr>
          <w:p w14:paraId="20D277C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IRE</w:t>
            </w:r>
          </w:p>
        </w:tc>
        <w:tc>
          <w:tcPr>
            <w:tcW w:w="1275" w:type="dxa"/>
            <w:shd w:val="clear" w:color="auto" w:fill="C5E0B3"/>
            <w:vAlign w:val="center"/>
          </w:tcPr>
          <w:p w14:paraId="454AC080"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IRS</w:t>
            </w:r>
          </w:p>
        </w:tc>
      </w:tr>
      <w:tr w:rsidR="00E506EF" w:rsidRPr="00E615CB" w14:paraId="72F63344" w14:textId="77777777" w:rsidTr="00E506EF">
        <w:trPr>
          <w:jc w:val="center"/>
        </w:trPr>
        <w:tc>
          <w:tcPr>
            <w:tcW w:w="2265" w:type="dxa"/>
            <w:shd w:val="clear" w:color="auto" w:fill="auto"/>
            <w:vAlign w:val="center"/>
          </w:tcPr>
          <w:p w14:paraId="0CCB1563"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Chaux soufrée</w:t>
            </w:r>
          </w:p>
        </w:tc>
        <w:tc>
          <w:tcPr>
            <w:tcW w:w="1186" w:type="dxa"/>
            <w:vAlign w:val="center"/>
          </w:tcPr>
          <w:p w14:paraId="66002B7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2F9140EA"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8 juin</w:t>
            </w:r>
          </w:p>
        </w:tc>
        <w:tc>
          <w:tcPr>
            <w:tcW w:w="1418" w:type="dxa"/>
            <w:shd w:val="clear" w:color="auto" w:fill="auto"/>
            <w:vAlign w:val="center"/>
          </w:tcPr>
          <w:p w14:paraId="72741710"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81</w:t>
            </w:r>
          </w:p>
        </w:tc>
        <w:tc>
          <w:tcPr>
            <w:tcW w:w="1275" w:type="dxa"/>
            <w:shd w:val="clear" w:color="auto" w:fill="auto"/>
            <w:vAlign w:val="center"/>
          </w:tcPr>
          <w:p w14:paraId="6AA5BAA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110</w:t>
            </w:r>
          </w:p>
        </w:tc>
      </w:tr>
      <w:tr w:rsidR="00E506EF" w:rsidRPr="00E615CB" w14:paraId="59DCD719" w14:textId="77777777" w:rsidTr="00E506EF">
        <w:trPr>
          <w:jc w:val="center"/>
        </w:trPr>
        <w:tc>
          <w:tcPr>
            <w:tcW w:w="2265" w:type="dxa"/>
            <w:shd w:val="clear" w:color="auto" w:fill="auto"/>
            <w:vAlign w:val="center"/>
          </w:tcPr>
          <w:p w14:paraId="6A19A40C"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Supra Captan</w:t>
            </w:r>
          </w:p>
        </w:tc>
        <w:tc>
          <w:tcPr>
            <w:tcW w:w="1186" w:type="dxa"/>
            <w:vAlign w:val="center"/>
          </w:tcPr>
          <w:p w14:paraId="74B7535F"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0.2</w:t>
            </w:r>
          </w:p>
        </w:tc>
        <w:tc>
          <w:tcPr>
            <w:tcW w:w="1478" w:type="dxa"/>
            <w:shd w:val="clear" w:color="auto" w:fill="auto"/>
            <w:vAlign w:val="center"/>
          </w:tcPr>
          <w:p w14:paraId="38065CBF"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22 juin</w:t>
            </w:r>
          </w:p>
        </w:tc>
        <w:tc>
          <w:tcPr>
            <w:tcW w:w="1418" w:type="dxa"/>
            <w:shd w:val="clear" w:color="auto" w:fill="auto"/>
            <w:vAlign w:val="center"/>
          </w:tcPr>
          <w:p w14:paraId="6720E154" w14:textId="0A08BC2D"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68</w:t>
            </w:r>
          </w:p>
        </w:tc>
        <w:tc>
          <w:tcPr>
            <w:tcW w:w="1275" w:type="dxa"/>
            <w:shd w:val="clear" w:color="auto" w:fill="auto"/>
            <w:vAlign w:val="center"/>
          </w:tcPr>
          <w:p w14:paraId="73713A77"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252</w:t>
            </w:r>
          </w:p>
        </w:tc>
      </w:tr>
      <w:tr w:rsidR="00E506EF" w:rsidRPr="00E615CB" w14:paraId="17D57353" w14:textId="77777777" w:rsidTr="00E506EF">
        <w:trPr>
          <w:jc w:val="center"/>
        </w:trPr>
        <w:tc>
          <w:tcPr>
            <w:tcW w:w="2265" w:type="dxa"/>
            <w:shd w:val="clear" w:color="auto" w:fill="auto"/>
            <w:vAlign w:val="center"/>
          </w:tcPr>
          <w:p w14:paraId="0834BB4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Quintec</w:t>
            </w:r>
          </w:p>
        </w:tc>
        <w:tc>
          <w:tcPr>
            <w:tcW w:w="1186" w:type="dxa"/>
            <w:vAlign w:val="center"/>
          </w:tcPr>
          <w:p w14:paraId="6A00E9BB"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4013967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30 juin</w:t>
            </w:r>
          </w:p>
        </w:tc>
        <w:tc>
          <w:tcPr>
            <w:tcW w:w="1418" w:type="dxa"/>
            <w:shd w:val="clear" w:color="auto" w:fill="auto"/>
            <w:vAlign w:val="center"/>
          </w:tcPr>
          <w:p w14:paraId="4A7FD31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100</w:t>
            </w:r>
          </w:p>
        </w:tc>
        <w:tc>
          <w:tcPr>
            <w:tcW w:w="1275" w:type="dxa"/>
            <w:shd w:val="clear" w:color="auto" w:fill="auto"/>
            <w:vAlign w:val="center"/>
          </w:tcPr>
          <w:p w14:paraId="24D19889"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39</w:t>
            </w:r>
          </w:p>
        </w:tc>
      </w:tr>
      <w:tr w:rsidR="00E506EF" w:rsidRPr="00E615CB" w14:paraId="02B6DA09" w14:textId="77777777" w:rsidTr="00E506EF">
        <w:trPr>
          <w:jc w:val="center"/>
        </w:trPr>
        <w:tc>
          <w:tcPr>
            <w:tcW w:w="2265" w:type="dxa"/>
            <w:shd w:val="clear" w:color="auto" w:fill="auto"/>
            <w:vAlign w:val="center"/>
          </w:tcPr>
          <w:p w14:paraId="72B5E96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Pristine</w:t>
            </w:r>
          </w:p>
        </w:tc>
        <w:tc>
          <w:tcPr>
            <w:tcW w:w="1186" w:type="dxa"/>
            <w:vAlign w:val="center"/>
          </w:tcPr>
          <w:p w14:paraId="47C8F63B"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039B0430"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17 juillet</w:t>
            </w:r>
          </w:p>
        </w:tc>
        <w:tc>
          <w:tcPr>
            <w:tcW w:w="1418" w:type="dxa"/>
            <w:shd w:val="clear" w:color="auto" w:fill="auto"/>
            <w:vAlign w:val="center"/>
          </w:tcPr>
          <w:p w14:paraId="6CFC553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136</w:t>
            </w:r>
          </w:p>
        </w:tc>
        <w:tc>
          <w:tcPr>
            <w:tcW w:w="1275" w:type="dxa"/>
            <w:shd w:val="clear" w:color="auto" w:fill="auto"/>
            <w:vAlign w:val="center"/>
          </w:tcPr>
          <w:p w14:paraId="275F010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72</w:t>
            </w:r>
          </w:p>
        </w:tc>
      </w:tr>
      <w:tr w:rsidR="00E506EF" w:rsidRPr="00E615CB" w14:paraId="3E5426B9" w14:textId="77777777" w:rsidTr="00E506EF">
        <w:trPr>
          <w:jc w:val="center"/>
        </w:trPr>
        <w:tc>
          <w:tcPr>
            <w:tcW w:w="2265" w:type="dxa"/>
            <w:shd w:val="clear" w:color="auto" w:fill="auto"/>
            <w:vAlign w:val="center"/>
          </w:tcPr>
          <w:p w14:paraId="3BD74E1B" w14:textId="77777777" w:rsidR="00E506EF"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Flint</w:t>
            </w:r>
          </w:p>
          <w:p w14:paraId="4DDC3C8C"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Evito</w:t>
            </w:r>
          </w:p>
        </w:tc>
        <w:tc>
          <w:tcPr>
            <w:tcW w:w="1186" w:type="dxa"/>
            <w:vAlign w:val="center"/>
          </w:tcPr>
          <w:p w14:paraId="150BB66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7D625F31"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22 juillet</w:t>
            </w:r>
          </w:p>
        </w:tc>
        <w:tc>
          <w:tcPr>
            <w:tcW w:w="1418" w:type="dxa"/>
            <w:shd w:val="clear" w:color="auto" w:fill="auto"/>
            <w:vAlign w:val="center"/>
          </w:tcPr>
          <w:p w14:paraId="41EAD4B6" w14:textId="77777777" w:rsidR="00E506EF"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9</w:t>
            </w:r>
          </w:p>
          <w:p w14:paraId="68EF11F9"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8</w:t>
            </w:r>
          </w:p>
        </w:tc>
        <w:tc>
          <w:tcPr>
            <w:tcW w:w="1275" w:type="dxa"/>
            <w:shd w:val="clear" w:color="auto" w:fill="auto"/>
            <w:vAlign w:val="center"/>
          </w:tcPr>
          <w:p w14:paraId="36915EB7" w14:textId="77777777" w:rsidR="00E506EF"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16</w:t>
            </w:r>
          </w:p>
          <w:p w14:paraId="01EB637B" w14:textId="78C024A7"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9</w:t>
            </w:r>
          </w:p>
        </w:tc>
      </w:tr>
      <w:tr w:rsidR="00E506EF" w:rsidRPr="00E615CB" w14:paraId="4D55EF7D" w14:textId="77777777" w:rsidTr="00E506EF">
        <w:trPr>
          <w:jc w:val="center"/>
        </w:trPr>
        <w:tc>
          <w:tcPr>
            <w:tcW w:w="2265" w:type="dxa"/>
            <w:shd w:val="clear" w:color="auto" w:fill="auto"/>
            <w:vAlign w:val="center"/>
          </w:tcPr>
          <w:p w14:paraId="3D5E5429"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Pristine</w:t>
            </w:r>
          </w:p>
        </w:tc>
        <w:tc>
          <w:tcPr>
            <w:tcW w:w="1186" w:type="dxa"/>
            <w:vAlign w:val="center"/>
          </w:tcPr>
          <w:p w14:paraId="66CF8847"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42ABEE66"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29 juillet</w:t>
            </w:r>
          </w:p>
        </w:tc>
        <w:tc>
          <w:tcPr>
            <w:tcW w:w="1418" w:type="dxa"/>
            <w:shd w:val="clear" w:color="auto" w:fill="auto"/>
            <w:vAlign w:val="center"/>
          </w:tcPr>
          <w:p w14:paraId="58E59A64"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136</w:t>
            </w:r>
          </w:p>
        </w:tc>
        <w:tc>
          <w:tcPr>
            <w:tcW w:w="1275" w:type="dxa"/>
            <w:shd w:val="clear" w:color="auto" w:fill="auto"/>
            <w:vAlign w:val="center"/>
          </w:tcPr>
          <w:p w14:paraId="7B60D846"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72</w:t>
            </w:r>
          </w:p>
        </w:tc>
      </w:tr>
      <w:tr w:rsidR="00E506EF" w:rsidRPr="00E615CB" w14:paraId="21BC1B20" w14:textId="77777777" w:rsidTr="00E506EF">
        <w:trPr>
          <w:jc w:val="center"/>
        </w:trPr>
        <w:tc>
          <w:tcPr>
            <w:tcW w:w="2265" w:type="dxa"/>
            <w:shd w:val="clear" w:color="auto" w:fill="auto"/>
            <w:vAlign w:val="center"/>
          </w:tcPr>
          <w:p w14:paraId="74D16433"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Actinovate</w:t>
            </w:r>
          </w:p>
        </w:tc>
        <w:tc>
          <w:tcPr>
            <w:tcW w:w="1186" w:type="dxa"/>
            <w:vAlign w:val="center"/>
          </w:tcPr>
          <w:p w14:paraId="1FFDF7E8"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6D1C5107"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 août</w:t>
            </w:r>
          </w:p>
        </w:tc>
        <w:tc>
          <w:tcPr>
            <w:tcW w:w="1418" w:type="dxa"/>
            <w:shd w:val="clear" w:color="auto" w:fill="auto"/>
            <w:vAlign w:val="center"/>
          </w:tcPr>
          <w:p w14:paraId="725D59E6"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024EBD2D" w14:textId="18D1D9EC"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2A714700" w14:textId="77777777" w:rsidTr="00E506EF">
        <w:trPr>
          <w:jc w:val="center"/>
        </w:trPr>
        <w:tc>
          <w:tcPr>
            <w:tcW w:w="2265" w:type="dxa"/>
            <w:shd w:val="clear" w:color="auto" w:fill="auto"/>
            <w:vAlign w:val="center"/>
          </w:tcPr>
          <w:p w14:paraId="486961CF" w14:textId="77777777" w:rsidR="00E506EF"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Evito</w:t>
            </w:r>
          </w:p>
          <w:p w14:paraId="0DDA221C"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Fontelis</w:t>
            </w:r>
          </w:p>
        </w:tc>
        <w:tc>
          <w:tcPr>
            <w:tcW w:w="1186" w:type="dxa"/>
            <w:vAlign w:val="center"/>
          </w:tcPr>
          <w:p w14:paraId="045B52D5"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0.2</w:t>
            </w:r>
          </w:p>
        </w:tc>
        <w:tc>
          <w:tcPr>
            <w:tcW w:w="1478" w:type="dxa"/>
            <w:shd w:val="clear" w:color="auto" w:fill="auto"/>
            <w:vAlign w:val="center"/>
          </w:tcPr>
          <w:p w14:paraId="3E8573DF"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19 août</w:t>
            </w:r>
          </w:p>
        </w:tc>
        <w:tc>
          <w:tcPr>
            <w:tcW w:w="1418" w:type="dxa"/>
            <w:shd w:val="clear" w:color="auto" w:fill="auto"/>
            <w:vAlign w:val="center"/>
          </w:tcPr>
          <w:p w14:paraId="20BAF839" w14:textId="77777777" w:rsidR="00E506EF"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8</w:t>
            </w:r>
          </w:p>
          <w:p w14:paraId="3FD15DC0"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84</w:t>
            </w:r>
          </w:p>
        </w:tc>
        <w:tc>
          <w:tcPr>
            <w:tcW w:w="1275" w:type="dxa"/>
            <w:shd w:val="clear" w:color="auto" w:fill="auto"/>
            <w:vAlign w:val="center"/>
          </w:tcPr>
          <w:p w14:paraId="5E066DAF" w14:textId="39EA4B42" w:rsidR="00E506EF"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9</w:t>
            </w:r>
          </w:p>
          <w:p w14:paraId="37AAB1BC"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143</w:t>
            </w:r>
          </w:p>
        </w:tc>
      </w:tr>
      <w:tr w:rsidR="00E506EF" w:rsidRPr="00E615CB" w14:paraId="167DFDA5" w14:textId="77777777" w:rsidTr="00E506EF">
        <w:trPr>
          <w:jc w:val="center"/>
        </w:trPr>
        <w:tc>
          <w:tcPr>
            <w:tcW w:w="2265" w:type="dxa"/>
            <w:shd w:val="clear" w:color="auto" w:fill="auto"/>
            <w:vAlign w:val="center"/>
          </w:tcPr>
          <w:p w14:paraId="56BD8C56"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Quintec</w:t>
            </w:r>
          </w:p>
        </w:tc>
        <w:tc>
          <w:tcPr>
            <w:tcW w:w="1186" w:type="dxa"/>
            <w:vAlign w:val="center"/>
          </w:tcPr>
          <w:p w14:paraId="40BDA811"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46E5726F"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29 août</w:t>
            </w:r>
          </w:p>
        </w:tc>
        <w:tc>
          <w:tcPr>
            <w:tcW w:w="1418" w:type="dxa"/>
            <w:shd w:val="clear" w:color="auto" w:fill="auto"/>
            <w:vAlign w:val="center"/>
          </w:tcPr>
          <w:p w14:paraId="6B63F97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100</w:t>
            </w:r>
          </w:p>
        </w:tc>
        <w:tc>
          <w:tcPr>
            <w:tcW w:w="1275" w:type="dxa"/>
            <w:shd w:val="clear" w:color="auto" w:fill="auto"/>
            <w:vAlign w:val="center"/>
          </w:tcPr>
          <w:p w14:paraId="75674990"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39</w:t>
            </w:r>
          </w:p>
        </w:tc>
      </w:tr>
      <w:tr w:rsidR="00E506EF" w:rsidRPr="00E615CB" w14:paraId="2790DA08" w14:textId="77777777" w:rsidTr="00E506EF">
        <w:trPr>
          <w:jc w:val="center"/>
        </w:trPr>
        <w:tc>
          <w:tcPr>
            <w:tcW w:w="2265" w:type="dxa"/>
            <w:shd w:val="clear" w:color="auto" w:fill="auto"/>
            <w:vAlign w:val="center"/>
          </w:tcPr>
          <w:p w14:paraId="7A785EC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Actinovate</w:t>
            </w:r>
          </w:p>
        </w:tc>
        <w:tc>
          <w:tcPr>
            <w:tcW w:w="1186" w:type="dxa"/>
            <w:vAlign w:val="center"/>
          </w:tcPr>
          <w:p w14:paraId="76DA0A0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25C0B9CB"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9 septembre</w:t>
            </w:r>
          </w:p>
        </w:tc>
        <w:tc>
          <w:tcPr>
            <w:tcW w:w="1418" w:type="dxa"/>
            <w:shd w:val="clear" w:color="auto" w:fill="auto"/>
            <w:vAlign w:val="center"/>
          </w:tcPr>
          <w:p w14:paraId="6DA45A37"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5525D608" w14:textId="3945E90F"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52E36D13" w14:textId="77777777" w:rsidTr="00E506EF">
        <w:trPr>
          <w:jc w:val="center"/>
        </w:trPr>
        <w:tc>
          <w:tcPr>
            <w:tcW w:w="2265" w:type="dxa"/>
            <w:shd w:val="clear" w:color="auto" w:fill="auto"/>
            <w:vAlign w:val="center"/>
          </w:tcPr>
          <w:p w14:paraId="7B0938AC" w14:textId="77777777" w:rsidR="00E506EF"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Switch</w:t>
            </w:r>
          </w:p>
          <w:p w14:paraId="2BD02189" w14:textId="77777777" w:rsidR="00E506EF" w:rsidRPr="00E615CB" w:rsidRDefault="00E506EF" w:rsidP="00E506EF">
            <w:pPr>
              <w:jc w:val="center"/>
              <w:rPr>
                <w:rFonts w:asciiTheme="minorHAnsi" w:eastAsia="Times" w:hAnsiTheme="minorHAnsi"/>
                <w:sz w:val="22"/>
                <w:szCs w:val="22"/>
                <w:highlight w:val="yellow"/>
                <w:lang w:eastAsia="fr-FR"/>
              </w:rPr>
            </w:pPr>
            <w:r>
              <w:rPr>
                <w:rFonts w:asciiTheme="minorHAnsi" w:eastAsia="Times" w:hAnsiTheme="minorHAnsi"/>
                <w:sz w:val="22"/>
                <w:szCs w:val="22"/>
                <w:lang w:eastAsia="fr-FR"/>
              </w:rPr>
              <w:t>Supra Captan</w:t>
            </w:r>
          </w:p>
        </w:tc>
        <w:tc>
          <w:tcPr>
            <w:tcW w:w="1186" w:type="dxa"/>
            <w:vAlign w:val="center"/>
          </w:tcPr>
          <w:p w14:paraId="6AA352C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16AB2CC8"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11 septembre</w:t>
            </w:r>
          </w:p>
        </w:tc>
        <w:tc>
          <w:tcPr>
            <w:tcW w:w="1418" w:type="dxa"/>
            <w:shd w:val="clear" w:color="auto" w:fill="auto"/>
            <w:vAlign w:val="center"/>
          </w:tcPr>
          <w:p w14:paraId="3FE1A6A2" w14:textId="77777777" w:rsidR="00E506EF"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95</w:t>
            </w:r>
          </w:p>
          <w:p w14:paraId="4EC2749C" w14:textId="37B219E8"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68</w:t>
            </w:r>
          </w:p>
        </w:tc>
        <w:tc>
          <w:tcPr>
            <w:tcW w:w="1275" w:type="dxa"/>
            <w:shd w:val="clear" w:color="auto" w:fill="auto"/>
            <w:vAlign w:val="center"/>
          </w:tcPr>
          <w:p w14:paraId="150063C2" w14:textId="77777777" w:rsidR="00E506EF"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35</w:t>
            </w:r>
          </w:p>
          <w:p w14:paraId="4AFFD035"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252</w:t>
            </w:r>
          </w:p>
        </w:tc>
      </w:tr>
      <w:tr w:rsidR="00E506EF" w:rsidRPr="00E615CB" w14:paraId="526481A6" w14:textId="77777777" w:rsidTr="00E506EF">
        <w:trPr>
          <w:jc w:val="center"/>
        </w:trPr>
        <w:tc>
          <w:tcPr>
            <w:tcW w:w="2265" w:type="dxa"/>
            <w:shd w:val="clear" w:color="auto" w:fill="auto"/>
            <w:vAlign w:val="center"/>
          </w:tcPr>
          <w:p w14:paraId="79DC5A59" w14:textId="77777777" w:rsidR="00E506EF"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Evito</w:t>
            </w:r>
          </w:p>
          <w:p w14:paraId="1583107B"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Cantus</w:t>
            </w:r>
          </w:p>
        </w:tc>
        <w:tc>
          <w:tcPr>
            <w:tcW w:w="1186" w:type="dxa"/>
            <w:vAlign w:val="center"/>
          </w:tcPr>
          <w:p w14:paraId="601BF3CE"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0.2</w:t>
            </w:r>
          </w:p>
        </w:tc>
        <w:tc>
          <w:tcPr>
            <w:tcW w:w="1478" w:type="dxa"/>
            <w:shd w:val="clear" w:color="auto" w:fill="auto"/>
            <w:vAlign w:val="center"/>
          </w:tcPr>
          <w:p w14:paraId="2B651DB9"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16 septembre</w:t>
            </w:r>
          </w:p>
        </w:tc>
        <w:tc>
          <w:tcPr>
            <w:tcW w:w="1418" w:type="dxa"/>
            <w:shd w:val="clear" w:color="auto" w:fill="auto"/>
            <w:vAlign w:val="center"/>
          </w:tcPr>
          <w:p w14:paraId="61320DA8" w14:textId="77777777" w:rsidR="00E506EF"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8</w:t>
            </w:r>
          </w:p>
          <w:p w14:paraId="5842E2DC"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61</w:t>
            </w:r>
          </w:p>
        </w:tc>
        <w:tc>
          <w:tcPr>
            <w:tcW w:w="1275" w:type="dxa"/>
            <w:shd w:val="clear" w:color="auto" w:fill="auto"/>
            <w:vAlign w:val="center"/>
          </w:tcPr>
          <w:p w14:paraId="1906034B" w14:textId="4210F5B8" w:rsidR="00E506EF"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9</w:t>
            </w:r>
          </w:p>
          <w:p w14:paraId="16B900E8"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36</w:t>
            </w:r>
          </w:p>
        </w:tc>
      </w:tr>
      <w:tr w:rsidR="00E506EF" w:rsidRPr="00E615CB" w14:paraId="22B9BEC9" w14:textId="77777777" w:rsidTr="00E506EF">
        <w:trPr>
          <w:jc w:val="center"/>
        </w:trPr>
        <w:tc>
          <w:tcPr>
            <w:tcW w:w="2265" w:type="dxa"/>
            <w:shd w:val="clear" w:color="auto" w:fill="auto"/>
            <w:vAlign w:val="center"/>
          </w:tcPr>
          <w:p w14:paraId="74CE8E13" w14:textId="77777777" w:rsidR="00E506EF" w:rsidRPr="00E615CB" w:rsidRDefault="00E506EF" w:rsidP="00E506EF">
            <w:pPr>
              <w:jc w:val="center"/>
              <w:rPr>
                <w:rFonts w:asciiTheme="minorHAnsi" w:eastAsia="Times" w:hAnsiTheme="minorHAnsi"/>
                <w:sz w:val="22"/>
                <w:szCs w:val="22"/>
                <w:highlight w:val="yellow"/>
                <w:lang w:eastAsia="fr-FR"/>
              </w:rPr>
            </w:pPr>
            <w:r w:rsidRPr="00E615CB">
              <w:rPr>
                <w:rFonts w:asciiTheme="minorHAnsi" w:eastAsia="Times" w:hAnsiTheme="minorHAnsi"/>
                <w:sz w:val="22"/>
                <w:szCs w:val="22"/>
                <w:lang w:eastAsia="fr-FR"/>
              </w:rPr>
              <w:t>Actinovate</w:t>
            </w:r>
          </w:p>
        </w:tc>
        <w:tc>
          <w:tcPr>
            <w:tcW w:w="1186" w:type="dxa"/>
            <w:vAlign w:val="center"/>
          </w:tcPr>
          <w:p w14:paraId="332D67C3"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6FF27D3A"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21 septembre</w:t>
            </w:r>
          </w:p>
        </w:tc>
        <w:tc>
          <w:tcPr>
            <w:tcW w:w="1418" w:type="dxa"/>
            <w:shd w:val="clear" w:color="auto" w:fill="auto"/>
            <w:vAlign w:val="center"/>
          </w:tcPr>
          <w:p w14:paraId="44BB0EA9"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572E3525" w14:textId="798253C4"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503EA1AD" w14:textId="77777777" w:rsidTr="00E506EF">
        <w:trPr>
          <w:jc w:val="center"/>
        </w:trPr>
        <w:tc>
          <w:tcPr>
            <w:tcW w:w="2265" w:type="dxa"/>
            <w:shd w:val="clear" w:color="auto" w:fill="auto"/>
            <w:vAlign w:val="center"/>
          </w:tcPr>
          <w:p w14:paraId="4AD8DF8A" w14:textId="77777777" w:rsidR="00E506EF" w:rsidRPr="00E615CB" w:rsidRDefault="00E506EF" w:rsidP="00E506EF">
            <w:pPr>
              <w:jc w:val="center"/>
              <w:rPr>
                <w:rFonts w:asciiTheme="minorHAnsi" w:eastAsia="Times" w:hAnsiTheme="minorHAnsi"/>
                <w:sz w:val="22"/>
                <w:szCs w:val="22"/>
                <w:highlight w:val="yellow"/>
                <w:lang w:eastAsia="fr-FR"/>
              </w:rPr>
            </w:pPr>
          </w:p>
        </w:tc>
        <w:tc>
          <w:tcPr>
            <w:tcW w:w="1186" w:type="dxa"/>
            <w:vAlign w:val="center"/>
          </w:tcPr>
          <w:p w14:paraId="7D0485A6" w14:textId="77777777" w:rsidR="00E506EF" w:rsidRPr="00E615CB" w:rsidRDefault="00E506EF" w:rsidP="00E506EF">
            <w:pPr>
              <w:jc w:val="center"/>
              <w:rPr>
                <w:rFonts w:asciiTheme="minorHAnsi" w:eastAsia="Times" w:hAnsiTheme="minorHAnsi"/>
                <w:sz w:val="22"/>
                <w:szCs w:val="22"/>
                <w:lang w:eastAsia="fr-FR"/>
              </w:rPr>
            </w:pPr>
          </w:p>
        </w:tc>
        <w:tc>
          <w:tcPr>
            <w:tcW w:w="1478" w:type="dxa"/>
            <w:shd w:val="clear" w:color="auto" w:fill="auto"/>
            <w:vAlign w:val="center"/>
          </w:tcPr>
          <w:p w14:paraId="31882D50" w14:textId="77777777" w:rsidR="00E506EF" w:rsidRPr="00E615CB" w:rsidRDefault="00E506EF" w:rsidP="00E506EF">
            <w:pPr>
              <w:jc w:val="center"/>
              <w:rPr>
                <w:rFonts w:asciiTheme="minorHAnsi" w:eastAsia="Times" w:hAnsiTheme="minorHAnsi"/>
                <w:sz w:val="22"/>
                <w:szCs w:val="22"/>
                <w:lang w:eastAsia="fr-FR"/>
              </w:rPr>
            </w:pPr>
          </w:p>
        </w:tc>
        <w:tc>
          <w:tcPr>
            <w:tcW w:w="1418" w:type="dxa"/>
            <w:shd w:val="clear" w:color="auto" w:fill="auto"/>
            <w:vAlign w:val="center"/>
          </w:tcPr>
          <w:p w14:paraId="503F2137"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IRPest-E/ha</w:t>
            </w:r>
          </w:p>
        </w:tc>
        <w:tc>
          <w:tcPr>
            <w:tcW w:w="1275" w:type="dxa"/>
            <w:shd w:val="clear" w:color="auto" w:fill="auto"/>
            <w:vAlign w:val="center"/>
          </w:tcPr>
          <w:p w14:paraId="20EA1BF1"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IRPest-S/ha</w:t>
            </w:r>
          </w:p>
        </w:tc>
      </w:tr>
      <w:tr w:rsidR="00E506EF" w:rsidRPr="00E615CB" w14:paraId="2F61DC54" w14:textId="77777777" w:rsidTr="00E506EF">
        <w:trPr>
          <w:jc w:val="center"/>
        </w:trPr>
        <w:tc>
          <w:tcPr>
            <w:tcW w:w="2265" w:type="dxa"/>
            <w:shd w:val="clear" w:color="auto" w:fill="auto"/>
            <w:vAlign w:val="center"/>
          </w:tcPr>
          <w:p w14:paraId="0DCD3B5F" w14:textId="77777777" w:rsidR="00E506EF" w:rsidRPr="00E615CB" w:rsidRDefault="00E506EF" w:rsidP="00E506EF">
            <w:pPr>
              <w:jc w:val="center"/>
              <w:rPr>
                <w:rFonts w:asciiTheme="minorHAnsi" w:eastAsia="Times" w:hAnsiTheme="minorHAnsi"/>
                <w:sz w:val="22"/>
                <w:szCs w:val="22"/>
                <w:lang w:eastAsia="fr-FR"/>
              </w:rPr>
            </w:pPr>
          </w:p>
        </w:tc>
        <w:tc>
          <w:tcPr>
            <w:tcW w:w="1186" w:type="dxa"/>
            <w:vAlign w:val="center"/>
          </w:tcPr>
          <w:p w14:paraId="156B76F8" w14:textId="77777777" w:rsidR="00E506EF" w:rsidRPr="00E615CB" w:rsidRDefault="00E506EF" w:rsidP="00E506EF">
            <w:pPr>
              <w:jc w:val="center"/>
              <w:rPr>
                <w:rFonts w:asciiTheme="minorHAnsi" w:eastAsia="Times" w:hAnsiTheme="minorHAnsi"/>
                <w:sz w:val="22"/>
                <w:szCs w:val="22"/>
                <w:lang w:eastAsia="fr-FR"/>
              </w:rPr>
            </w:pPr>
          </w:p>
        </w:tc>
        <w:tc>
          <w:tcPr>
            <w:tcW w:w="1478" w:type="dxa"/>
            <w:shd w:val="clear" w:color="auto" w:fill="auto"/>
            <w:vAlign w:val="center"/>
          </w:tcPr>
          <w:p w14:paraId="56BFB832"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Total</w:t>
            </w:r>
          </w:p>
        </w:tc>
        <w:tc>
          <w:tcPr>
            <w:tcW w:w="1418" w:type="dxa"/>
            <w:shd w:val="clear" w:color="auto" w:fill="auto"/>
            <w:vAlign w:val="center"/>
          </w:tcPr>
          <w:p w14:paraId="140A4789" w14:textId="09579B82"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338</w:t>
            </w:r>
          </w:p>
        </w:tc>
        <w:tc>
          <w:tcPr>
            <w:tcW w:w="1275" w:type="dxa"/>
            <w:shd w:val="clear" w:color="auto" w:fill="auto"/>
            <w:vAlign w:val="center"/>
          </w:tcPr>
          <w:p w14:paraId="6966FF6D" w14:textId="6FCF3E5C"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442</w:t>
            </w:r>
          </w:p>
        </w:tc>
      </w:tr>
      <w:tr w:rsidR="00E506EF" w:rsidRPr="00E615CB" w14:paraId="48FC2A71" w14:textId="77777777" w:rsidTr="00E506EF">
        <w:trPr>
          <w:jc w:val="center"/>
        </w:trPr>
        <w:tc>
          <w:tcPr>
            <w:tcW w:w="2265" w:type="dxa"/>
            <w:shd w:val="clear" w:color="auto" w:fill="C5E0B3"/>
            <w:vAlign w:val="center"/>
          </w:tcPr>
          <w:p w14:paraId="584E534A"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Parcelle biologique</w:t>
            </w:r>
          </w:p>
          <w:p w14:paraId="4FDE1061"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Traitements</w:t>
            </w:r>
          </w:p>
        </w:tc>
        <w:tc>
          <w:tcPr>
            <w:tcW w:w="1186" w:type="dxa"/>
            <w:shd w:val="clear" w:color="auto" w:fill="C5E0B3"/>
            <w:vAlign w:val="center"/>
          </w:tcPr>
          <w:p w14:paraId="1527328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Superficie (ha)</w:t>
            </w:r>
          </w:p>
        </w:tc>
        <w:tc>
          <w:tcPr>
            <w:tcW w:w="1478" w:type="dxa"/>
            <w:shd w:val="clear" w:color="auto" w:fill="C5E0B3"/>
            <w:vAlign w:val="center"/>
          </w:tcPr>
          <w:p w14:paraId="1BCB38D8"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Dates</w:t>
            </w:r>
          </w:p>
        </w:tc>
        <w:tc>
          <w:tcPr>
            <w:tcW w:w="1418" w:type="dxa"/>
            <w:shd w:val="clear" w:color="auto" w:fill="C5E0B3"/>
            <w:vAlign w:val="center"/>
          </w:tcPr>
          <w:p w14:paraId="5E508657"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IRE</w:t>
            </w:r>
          </w:p>
        </w:tc>
        <w:tc>
          <w:tcPr>
            <w:tcW w:w="1275" w:type="dxa"/>
            <w:shd w:val="clear" w:color="auto" w:fill="C5E0B3"/>
            <w:vAlign w:val="center"/>
          </w:tcPr>
          <w:p w14:paraId="523EA992"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IRS</w:t>
            </w:r>
          </w:p>
        </w:tc>
      </w:tr>
      <w:tr w:rsidR="00E506EF" w:rsidRPr="00E615CB" w14:paraId="4CABCAFF" w14:textId="77777777" w:rsidTr="00E506EF">
        <w:trPr>
          <w:jc w:val="center"/>
        </w:trPr>
        <w:tc>
          <w:tcPr>
            <w:tcW w:w="2265" w:type="dxa"/>
            <w:shd w:val="clear" w:color="auto" w:fill="auto"/>
            <w:vAlign w:val="center"/>
          </w:tcPr>
          <w:p w14:paraId="0CF51A2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Chaux soufrée</w:t>
            </w:r>
          </w:p>
        </w:tc>
        <w:tc>
          <w:tcPr>
            <w:tcW w:w="1186" w:type="dxa"/>
            <w:vAlign w:val="center"/>
          </w:tcPr>
          <w:p w14:paraId="31FA041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5F7CCF9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8 juin</w:t>
            </w:r>
          </w:p>
        </w:tc>
        <w:tc>
          <w:tcPr>
            <w:tcW w:w="1418" w:type="dxa"/>
            <w:shd w:val="clear" w:color="auto" w:fill="auto"/>
            <w:vAlign w:val="center"/>
          </w:tcPr>
          <w:p w14:paraId="52347B6B"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81</w:t>
            </w:r>
          </w:p>
        </w:tc>
        <w:tc>
          <w:tcPr>
            <w:tcW w:w="1275" w:type="dxa"/>
            <w:shd w:val="clear" w:color="auto" w:fill="auto"/>
            <w:vAlign w:val="center"/>
          </w:tcPr>
          <w:p w14:paraId="426F8E1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110</w:t>
            </w:r>
          </w:p>
        </w:tc>
      </w:tr>
      <w:tr w:rsidR="00E506EF" w:rsidRPr="00E615CB" w14:paraId="291DDF1A" w14:textId="77777777" w:rsidTr="00E506EF">
        <w:trPr>
          <w:jc w:val="center"/>
        </w:trPr>
        <w:tc>
          <w:tcPr>
            <w:tcW w:w="2265" w:type="dxa"/>
            <w:shd w:val="clear" w:color="auto" w:fill="auto"/>
            <w:vAlign w:val="center"/>
          </w:tcPr>
          <w:p w14:paraId="75977804"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Regalia</w:t>
            </w:r>
          </w:p>
        </w:tc>
        <w:tc>
          <w:tcPr>
            <w:tcW w:w="1186" w:type="dxa"/>
            <w:vAlign w:val="center"/>
          </w:tcPr>
          <w:p w14:paraId="4EE43A6C"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0.2</w:t>
            </w:r>
          </w:p>
        </w:tc>
        <w:tc>
          <w:tcPr>
            <w:tcW w:w="1478" w:type="dxa"/>
            <w:shd w:val="clear" w:color="auto" w:fill="auto"/>
            <w:vAlign w:val="center"/>
          </w:tcPr>
          <w:p w14:paraId="24A21C93"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22 juin</w:t>
            </w:r>
          </w:p>
        </w:tc>
        <w:tc>
          <w:tcPr>
            <w:tcW w:w="1418" w:type="dxa"/>
            <w:shd w:val="clear" w:color="auto" w:fill="auto"/>
            <w:vAlign w:val="center"/>
          </w:tcPr>
          <w:p w14:paraId="7A2EF6FC" w14:textId="77777777" w:rsidR="00E506EF" w:rsidRPr="00E615CB" w:rsidRDefault="00E506EF"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1</w:t>
            </w:r>
          </w:p>
        </w:tc>
        <w:tc>
          <w:tcPr>
            <w:tcW w:w="1275" w:type="dxa"/>
            <w:shd w:val="clear" w:color="auto" w:fill="auto"/>
            <w:vAlign w:val="center"/>
          </w:tcPr>
          <w:p w14:paraId="76C61B9A" w14:textId="4E1AB66D"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1510D186" w14:textId="77777777" w:rsidTr="00E506EF">
        <w:trPr>
          <w:jc w:val="center"/>
        </w:trPr>
        <w:tc>
          <w:tcPr>
            <w:tcW w:w="2265" w:type="dxa"/>
            <w:shd w:val="clear" w:color="auto" w:fill="auto"/>
            <w:vAlign w:val="center"/>
          </w:tcPr>
          <w:p w14:paraId="7A04C188"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Actinovate</w:t>
            </w:r>
          </w:p>
        </w:tc>
        <w:tc>
          <w:tcPr>
            <w:tcW w:w="1186" w:type="dxa"/>
            <w:vAlign w:val="center"/>
          </w:tcPr>
          <w:p w14:paraId="23817D7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39B7DA49"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30 juin</w:t>
            </w:r>
          </w:p>
        </w:tc>
        <w:tc>
          <w:tcPr>
            <w:tcW w:w="1418" w:type="dxa"/>
            <w:shd w:val="clear" w:color="auto" w:fill="auto"/>
            <w:vAlign w:val="center"/>
          </w:tcPr>
          <w:p w14:paraId="5D3DECFF"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2BB9E19B" w14:textId="024BD3E8"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3C8C15BB" w14:textId="77777777" w:rsidTr="00E506EF">
        <w:trPr>
          <w:jc w:val="center"/>
        </w:trPr>
        <w:tc>
          <w:tcPr>
            <w:tcW w:w="2265" w:type="dxa"/>
            <w:shd w:val="clear" w:color="auto" w:fill="auto"/>
            <w:vAlign w:val="center"/>
          </w:tcPr>
          <w:p w14:paraId="4142CFD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Regalia</w:t>
            </w:r>
          </w:p>
        </w:tc>
        <w:tc>
          <w:tcPr>
            <w:tcW w:w="1186" w:type="dxa"/>
            <w:vAlign w:val="center"/>
          </w:tcPr>
          <w:p w14:paraId="3B2BE32A"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1DB6925C"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17 juillet</w:t>
            </w:r>
          </w:p>
        </w:tc>
        <w:tc>
          <w:tcPr>
            <w:tcW w:w="1418" w:type="dxa"/>
            <w:shd w:val="clear" w:color="auto" w:fill="auto"/>
            <w:vAlign w:val="center"/>
          </w:tcPr>
          <w:p w14:paraId="00198D92"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6F58CBB7" w14:textId="0544E976"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49ACA5F0" w14:textId="77777777" w:rsidTr="00E506EF">
        <w:trPr>
          <w:jc w:val="center"/>
        </w:trPr>
        <w:tc>
          <w:tcPr>
            <w:tcW w:w="2265" w:type="dxa"/>
            <w:shd w:val="clear" w:color="auto" w:fill="auto"/>
            <w:vAlign w:val="center"/>
          </w:tcPr>
          <w:p w14:paraId="652A7DEC"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Actinovate</w:t>
            </w:r>
          </w:p>
        </w:tc>
        <w:tc>
          <w:tcPr>
            <w:tcW w:w="1186" w:type="dxa"/>
            <w:vAlign w:val="center"/>
          </w:tcPr>
          <w:p w14:paraId="2A2DC284"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388C1E7E"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22 juillet</w:t>
            </w:r>
          </w:p>
        </w:tc>
        <w:tc>
          <w:tcPr>
            <w:tcW w:w="1418" w:type="dxa"/>
            <w:shd w:val="clear" w:color="auto" w:fill="auto"/>
            <w:vAlign w:val="center"/>
          </w:tcPr>
          <w:p w14:paraId="727A87C2"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61B72253" w14:textId="5333342F"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414B4045" w14:textId="77777777" w:rsidTr="00E506EF">
        <w:trPr>
          <w:jc w:val="center"/>
        </w:trPr>
        <w:tc>
          <w:tcPr>
            <w:tcW w:w="2265" w:type="dxa"/>
            <w:shd w:val="clear" w:color="auto" w:fill="FFFF00"/>
            <w:vAlign w:val="center"/>
          </w:tcPr>
          <w:p w14:paraId="7F66D594"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Pristine</w:t>
            </w:r>
          </w:p>
        </w:tc>
        <w:tc>
          <w:tcPr>
            <w:tcW w:w="1186" w:type="dxa"/>
            <w:shd w:val="clear" w:color="auto" w:fill="FFFF00"/>
            <w:vAlign w:val="center"/>
          </w:tcPr>
          <w:p w14:paraId="271C9676"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FFFF00"/>
            <w:vAlign w:val="center"/>
          </w:tcPr>
          <w:p w14:paraId="0EC504E9"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29 juillet</w:t>
            </w:r>
          </w:p>
        </w:tc>
        <w:tc>
          <w:tcPr>
            <w:tcW w:w="1418" w:type="dxa"/>
            <w:shd w:val="clear" w:color="auto" w:fill="FFFF00"/>
            <w:vAlign w:val="center"/>
          </w:tcPr>
          <w:p w14:paraId="375A2288"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136</w:t>
            </w:r>
          </w:p>
        </w:tc>
        <w:tc>
          <w:tcPr>
            <w:tcW w:w="1275" w:type="dxa"/>
            <w:shd w:val="clear" w:color="auto" w:fill="FFFF00"/>
            <w:vAlign w:val="center"/>
          </w:tcPr>
          <w:p w14:paraId="17EB849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72</w:t>
            </w:r>
          </w:p>
        </w:tc>
      </w:tr>
      <w:tr w:rsidR="00E506EF" w:rsidRPr="00E615CB" w14:paraId="1718F1F2" w14:textId="77777777" w:rsidTr="00E506EF">
        <w:trPr>
          <w:jc w:val="center"/>
        </w:trPr>
        <w:tc>
          <w:tcPr>
            <w:tcW w:w="2265" w:type="dxa"/>
            <w:shd w:val="clear" w:color="auto" w:fill="auto"/>
            <w:vAlign w:val="center"/>
          </w:tcPr>
          <w:p w14:paraId="7EED6A9C"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Actinovate</w:t>
            </w:r>
          </w:p>
        </w:tc>
        <w:tc>
          <w:tcPr>
            <w:tcW w:w="1186" w:type="dxa"/>
            <w:vAlign w:val="center"/>
          </w:tcPr>
          <w:p w14:paraId="751FD0D0"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609ABC5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 août</w:t>
            </w:r>
          </w:p>
        </w:tc>
        <w:tc>
          <w:tcPr>
            <w:tcW w:w="1418" w:type="dxa"/>
            <w:shd w:val="clear" w:color="auto" w:fill="auto"/>
            <w:vAlign w:val="center"/>
          </w:tcPr>
          <w:p w14:paraId="2B391EEB"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4963DCC3" w14:textId="1292AC5D"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78CFACFA" w14:textId="77777777" w:rsidTr="00E506EF">
        <w:trPr>
          <w:jc w:val="center"/>
        </w:trPr>
        <w:tc>
          <w:tcPr>
            <w:tcW w:w="2265" w:type="dxa"/>
            <w:shd w:val="clear" w:color="auto" w:fill="auto"/>
            <w:vAlign w:val="center"/>
          </w:tcPr>
          <w:p w14:paraId="330680DF"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Tivano</w:t>
            </w:r>
          </w:p>
        </w:tc>
        <w:tc>
          <w:tcPr>
            <w:tcW w:w="1186" w:type="dxa"/>
            <w:vAlign w:val="center"/>
          </w:tcPr>
          <w:p w14:paraId="1B8AA81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315EE288"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29 août</w:t>
            </w:r>
          </w:p>
        </w:tc>
        <w:tc>
          <w:tcPr>
            <w:tcW w:w="1418" w:type="dxa"/>
            <w:shd w:val="clear" w:color="auto" w:fill="auto"/>
            <w:vAlign w:val="center"/>
          </w:tcPr>
          <w:p w14:paraId="20253807"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4EE315FF"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w:t>
            </w:r>
          </w:p>
        </w:tc>
      </w:tr>
      <w:tr w:rsidR="00E506EF" w:rsidRPr="00E615CB" w14:paraId="35A1F690" w14:textId="77777777" w:rsidTr="00E506EF">
        <w:trPr>
          <w:jc w:val="center"/>
        </w:trPr>
        <w:tc>
          <w:tcPr>
            <w:tcW w:w="2265" w:type="dxa"/>
            <w:shd w:val="clear" w:color="auto" w:fill="auto"/>
            <w:vAlign w:val="center"/>
          </w:tcPr>
          <w:p w14:paraId="522BEEC0"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Actinovate</w:t>
            </w:r>
          </w:p>
        </w:tc>
        <w:tc>
          <w:tcPr>
            <w:tcW w:w="1186" w:type="dxa"/>
            <w:vAlign w:val="center"/>
          </w:tcPr>
          <w:p w14:paraId="7A73265F"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2E93F68F"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9 septembre</w:t>
            </w:r>
          </w:p>
        </w:tc>
        <w:tc>
          <w:tcPr>
            <w:tcW w:w="1418" w:type="dxa"/>
            <w:shd w:val="clear" w:color="auto" w:fill="auto"/>
            <w:vAlign w:val="center"/>
          </w:tcPr>
          <w:p w14:paraId="7D66A316"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658B8CB5" w14:textId="6A9E3E7F"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09CEA80E" w14:textId="77777777" w:rsidTr="00E506EF">
        <w:trPr>
          <w:jc w:val="center"/>
        </w:trPr>
        <w:tc>
          <w:tcPr>
            <w:tcW w:w="2265" w:type="dxa"/>
            <w:shd w:val="clear" w:color="auto" w:fill="auto"/>
            <w:vAlign w:val="center"/>
          </w:tcPr>
          <w:p w14:paraId="217CC0F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Regalia</w:t>
            </w:r>
          </w:p>
        </w:tc>
        <w:tc>
          <w:tcPr>
            <w:tcW w:w="1186" w:type="dxa"/>
            <w:vAlign w:val="center"/>
          </w:tcPr>
          <w:p w14:paraId="4A04791C"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28A700CA"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15 septembre</w:t>
            </w:r>
          </w:p>
        </w:tc>
        <w:tc>
          <w:tcPr>
            <w:tcW w:w="1418" w:type="dxa"/>
            <w:shd w:val="clear" w:color="auto" w:fill="auto"/>
            <w:vAlign w:val="center"/>
          </w:tcPr>
          <w:p w14:paraId="29D60227"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121D518F" w14:textId="54DE37BE"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3D1135B7" w14:textId="77777777" w:rsidTr="00E506EF">
        <w:trPr>
          <w:jc w:val="center"/>
        </w:trPr>
        <w:tc>
          <w:tcPr>
            <w:tcW w:w="2265" w:type="dxa"/>
            <w:shd w:val="clear" w:color="auto" w:fill="auto"/>
            <w:vAlign w:val="center"/>
          </w:tcPr>
          <w:p w14:paraId="5811D10A"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Tivano</w:t>
            </w:r>
          </w:p>
        </w:tc>
        <w:tc>
          <w:tcPr>
            <w:tcW w:w="1186" w:type="dxa"/>
            <w:vAlign w:val="center"/>
          </w:tcPr>
          <w:p w14:paraId="3E8D5010"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4E455113"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16 septembre</w:t>
            </w:r>
          </w:p>
        </w:tc>
        <w:tc>
          <w:tcPr>
            <w:tcW w:w="1418" w:type="dxa"/>
            <w:shd w:val="clear" w:color="auto" w:fill="auto"/>
            <w:vAlign w:val="center"/>
          </w:tcPr>
          <w:p w14:paraId="544428E2"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55E13DEB"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w:t>
            </w:r>
          </w:p>
        </w:tc>
      </w:tr>
      <w:tr w:rsidR="00E506EF" w:rsidRPr="00E615CB" w14:paraId="0EFE8E41" w14:textId="77777777" w:rsidTr="00E506EF">
        <w:trPr>
          <w:jc w:val="center"/>
        </w:trPr>
        <w:tc>
          <w:tcPr>
            <w:tcW w:w="2265" w:type="dxa"/>
            <w:shd w:val="clear" w:color="auto" w:fill="auto"/>
            <w:vAlign w:val="center"/>
          </w:tcPr>
          <w:p w14:paraId="5846830C"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Actinovate</w:t>
            </w:r>
          </w:p>
        </w:tc>
        <w:tc>
          <w:tcPr>
            <w:tcW w:w="1186" w:type="dxa"/>
            <w:vAlign w:val="center"/>
          </w:tcPr>
          <w:p w14:paraId="241E4DD6"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0.2</w:t>
            </w:r>
          </w:p>
        </w:tc>
        <w:tc>
          <w:tcPr>
            <w:tcW w:w="1478" w:type="dxa"/>
            <w:shd w:val="clear" w:color="auto" w:fill="auto"/>
            <w:vAlign w:val="center"/>
          </w:tcPr>
          <w:p w14:paraId="399CC27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21 septembre</w:t>
            </w:r>
          </w:p>
        </w:tc>
        <w:tc>
          <w:tcPr>
            <w:tcW w:w="1418" w:type="dxa"/>
            <w:shd w:val="clear" w:color="auto" w:fill="auto"/>
            <w:vAlign w:val="center"/>
          </w:tcPr>
          <w:p w14:paraId="4DDE14A5"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1</w:t>
            </w:r>
          </w:p>
        </w:tc>
        <w:tc>
          <w:tcPr>
            <w:tcW w:w="1275" w:type="dxa"/>
            <w:shd w:val="clear" w:color="auto" w:fill="auto"/>
            <w:vAlign w:val="center"/>
          </w:tcPr>
          <w:p w14:paraId="5BCAD29C" w14:textId="24272421"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5</w:t>
            </w:r>
          </w:p>
        </w:tc>
      </w:tr>
      <w:tr w:rsidR="00E506EF" w:rsidRPr="00E615CB" w14:paraId="077DDC5E" w14:textId="77777777" w:rsidTr="00E506EF">
        <w:trPr>
          <w:jc w:val="center"/>
        </w:trPr>
        <w:tc>
          <w:tcPr>
            <w:tcW w:w="2265" w:type="dxa"/>
            <w:shd w:val="clear" w:color="auto" w:fill="auto"/>
            <w:vAlign w:val="center"/>
          </w:tcPr>
          <w:p w14:paraId="56A41673" w14:textId="77777777" w:rsidR="00E506EF" w:rsidRPr="00E615CB" w:rsidRDefault="00E506EF" w:rsidP="00E506EF">
            <w:pPr>
              <w:jc w:val="center"/>
              <w:rPr>
                <w:rFonts w:asciiTheme="minorHAnsi" w:eastAsia="Times" w:hAnsiTheme="minorHAnsi"/>
                <w:sz w:val="22"/>
                <w:szCs w:val="22"/>
                <w:lang w:eastAsia="fr-FR"/>
              </w:rPr>
            </w:pPr>
          </w:p>
        </w:tc>
        <w:tc>
          <w:tcPr>
            <w:tcW w:w="1186" w:type="dxa"/>
            <w:vAlign w:val="center"/>
          </w:tcPr>
          <w:p w14:paraId="6FFE1483" w14:textId="77777777" w:rsidR="00E506EF" w:rsidRPr="00E615CB" w:rsidRDefault="00E506EF" w:rsidP="00E506EF">
            <w:pPr>
              <w:jc w:val="center"/>
              <w:rPr>
                <w:rFonts w:asciiTheme="minorHAnsi" w:eastAsia="Times" w:hAnsiTheme="minorHAnsi"/>
                <w:sz w:val="22"/>
                <w:szCs w:val="22"/>
                <w:lang w:eastAsia="fr-FR"/>
              </w:rPr>
            </w:pPr>
          </w:p>
        </w:tc>
        <w:tc>
          <w:tcPr>
            <w:tcW w:w="1478" w:type="dxa"/>
            <w:shd w:val="clear" w:color="auto" w:fill="auto"/>
            <w:vAlign w:val="center"/>
          </w:tcPr>
          <w:p w14:paraId="0165E486" w14:textId="77777777" w:rsidR="00E506EF" w:rsidRPr="00E615CB" w:rsidRDefault="00E506EF" w:rsidP="00E506EF">
            <w:pPr>
              <w:jc w:val="center"/>
              <w:rPr>
                <w:rFonts w:asciiTheme="minorHAnsi" w:eastAsia="Times" w:hAnsiTheme="minorHAnsi"/>
                <w:sz w:val="22"/>
                <w:szCs w:val="22"/>
                <w:lang w:eastAsia="fr-FR"/>
              </w:rPr>
            </w:pPr>
          </w:p>
        </w:tc>
        <w:tc>
          <w:tcPr>
            <w:tcW w:w="1418" w:type="dxa"/>
            <w:shd w:val="clear" w:color="auto" w:fill="auto"/>
            <w:vAlign w:val="center"/>
          </w:tcPr>
          <w:p w14:paraId="3CFC90C4"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IRPest-E/ha</w:t>
            </w:r>
          </w:p>
        </w:tc>
        <w:tc>
          <w:tcPr>
            <w:tcW w:w="1275" w:type="dxa"/>
            <w:shd w:val="clear" w:color="auto" w:fill="auto"/>
            <w:vAlign w:val="center"/>
          </w:tcPr>
          <w:p w14:paraId="404A8FDD"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IRPest-S/ha</w:t>
            </w:r>
          </w:p>
        </w:tc>
      </w:tr>
      <w:tr w:rsidR="00E506EF" w:rsidRPr="00E615CB" w14:paraId="65421C60" w14:textId="77777777" w:rsidTr="00E506EF">
        <w:trPr>
          <w:jc w:val="center"/>
        </w:trPr>
        <w:tc>
          <w:tcPr>
            <w:tcW w:w="2265" w:type="dxa"/>
            <w:shd w:val="clear" w:color="auto" w:fill="auto"/>
            <w:vAlign w:val="center"/>
          </w:tcPr>
          <w:p w14:paraId="027BB5C7" w14:textId="77777777" w:rsidR="00E506EF" w:rsidRPr="00E615CB" w:rsidRDefault="00E506EF" w:rsidP="00E506EF">
            <w:pPr>
              <w:jc w:val="center"/>
              <w:rPr>
                <w:rFonts w:asciiTheme="minorHAnsi" w:eastAsia="Times" w:hAnsiTheme="minorHAnsi"/>
                <w:sz w:val="22"/>
                <w:szCs w:val="22"/>
                <w:lang w:eastAsia="fr-FR"/>
              </w:rPr>
            </w:pPr>
          </w:p>
        </w:tc>
        <w:tc>
          <w:tcPr>
            <w:tcW w:w="1186" w:type="dxa"/>
            <w:vAlign w:val="center"/>
          </w:tcPr>
          <w:p w14:paraId="5EF94C89" w14:textId="77777777" w:rsidR="00E506EF" w:rsidRPr="00E615CB" w:rsidRDefault="00E506EF" w:rsidP="00E506EF">
            <w:pPr>
              <w:jc w:val="center"/>
              <w:rPr>
                <w:rFonts w:asciiTheme="minorHAnsi" w:eastAsia="Times" w:hAnsiTheme="minorHAnsi"/>
                <w:sz w:val="22"/>
                <w:szCs w:val="22"/>
                <w:lang w:eastAsia="fr-FR"/>
              </w:rPr>
            </w:pPr>
          </w:p>
        </w:tc>
        <w:tc>
          <w:tcPr>
            <w:tcW w:w="1478" w:type="dxa"/>
            <w:shd w:val="clear" w:color="auto" w:fill="auto"/>
            <w:vAlign w:val="center"/>
          </w:tcPr>
          <w:p w14:paraId="1CFA1B49" w14:textId="77777777" w:rsidR="00E506EF" w:rsidRPr="00E615CB" w:rsidRDefault="00E506EF" w:rsidP="00E506EF">
            <w:pPr>
              <w:jc w:val="center"/>
              <w:rPr>
                <w:rFonts w:asciiTheme="minorHAnsi" w:eastAsia="Times" w:hAnsiTheme="minorHAnsi"/>
                <w:sz w:val="22"/>
                <w:szCs w:val="22"/>
                <w:lang w:eastAsia="fr-FR"/>
              </w:rPr>
            </w:pPr>
            <w:r w:rsidRPr="00E615CB">
              <w:rPr>
                <w:rFonts w:asciiTheme="minorHAnsi" w:eastAsia="Times" w:hAnsiTheme="minorHAnsi"/>
                <w:sz w:val="22"/>
                <w:szCs w:val="22"/>
                <w:lang w:eastAsia="fr-FR"/>
              </w:rPr>
              <w:t>Total</w:t>
            </w:r>
          </w:p>
        </w:tc>
        <w:tc>
          <w:tcPr>
            <w:tcW w:w="1418" w:type="dxa"/>
            <w:shd w:val="clear" w:color="auto" w:fill="auto"/>
            <w:vAlign w:val="center"/>
          </w:tcPr>
          <w:p w14:paraId="41F57F22" w14:textId="4093626B"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86</w:t>
            </w:r>
          </w:p>
        </w:tc>
        <w:tc>
          <w:tcPr>
            <w:tcW w:w="1275" w:type="dxa"/>
            <w:shd w:val="clear" w:color="auto" w:fill="auto"/>
            <w:vAlign w:val="center"/>
          </w:tcPr>
          <w:p w14:paraId="021B1D5D" w14:textId="555D988A" w:rsidR="00E506EF" w:rsidRPr="00E615CB" w:rsidRDefault="00FA232D" w:rsidP="00E506EF">
            <w:pPr>
              <w:jc w:val="center"/>
              <w:rPr>
                <w:rFonts w:asciiTheme="minorHAnsi" w:eastAsia="Times" w:hAnsiTheme="minorHAnsi"/>
                <w:sz w:val="22"/>
                <w:szCs w:val="22"/>
                <w:lang w:eastAsia="fr-FR"/>
              </w:rPr>
            </w:pPr>
            <w:r>
              <w:rPr>
                <w:rFonts w:asciiTheme="minorHAnsi" w:eastAsia="Times" w:hAnsiTheme="minorHAnsi"/>
                <w:sz w:val="22"/>
                <w:szCs w:val="22"/>
                <w:lang w:eastAsia="fr-FR"/>
              </w:rPr>
              <w:t>88</w:t>
            </w:r>
          </w:p>
        </w:tc>
      </w:tr>
    </w:tbl>
    <w:p w14:paraId="4D572944" w14:textId="45728FF7" w:rsidR="00130E39" w:rsidRDefault="00130E39" w:rsidP="003F3AF4">
      <w:pPr>
        <w:spacing w:line="276" w:lineRule="auto"/>
      </w:pPr>
    </w:p>
    <w:p w14:paraId="5709E014" w14:textId="2BCD415B" w:rsidR="00DB04FE" w:rsidRDefault="00DB04FE" w:rsidP="003F3AF4">
      <w:pPr>
        <w:spacing w:line="276" w:lineRule="auto"/>
      </w:pPr>
    </w:p>
    <w:p w14:paraId="7C511CF8" w14:textId="6061E002" w:rsidR="00DB04FE" w:rsidRDefault="00DB04FE" w:rsidP="003F3AF4">
      <w:pPr>
        <w:spacing w:line="276" w:lineRule="auto"/>
      </w:pPr>
    </w:p>
    <w:p w14:paraId="25DB8CB6" w14:textId="77AC609D" w:rsidR="004B3F4B" w:rsidRDefault="004B3F4B" w:rsidP="003F3AF4">
      <w:pPr>
        <w:spacing w:line="276" w:lineRule="auto"/>
      </w:pPr>
    </w:p>
    <w:p w14:paraId="2B034EBD" w14:textId="77777777" w:rsidR="004B3F4B" w:rsidRDefault="004B3F4B" w:rsidP="003F3AF4">
      <w:pPr>
        <w:spacing w:line="276" w:lineRule="auto"/>
      </w:pPr>
    </w:p>
    <w:p w14:paraId="392F945D" w14:textId="77777777" w:rsidR="004B3F4B" w:rsidRDefault="004B3F4B" w:rsidP="0048706E">
      <w:pPr>
        <w:spacing w:line="276" w:lineRule="auto"/>
      </w:pPr>
    </w:p>
    <w:p w14:paraId="791C0918" w14:textId="695A3F48" w:rsidR="006671E2" w:rsidRPr="004B3F4B" w:rsidRDefault="004B3F4B" w:rsidP="004B3F4B">
      <w:pPr>
        <w:pStyle w:val="Titre2"/>
        <w:rPr>
          <w:i/>
        </w:rPr>
      </w:pPr>
      <w:bookmarkStart w:id="78" w:name="_Toc507577102"/>
      <w:r w:rsidRPr="004B3F4B">
        <w:rPr>
          <w:i/>
        </w:rPr>
        <w:lastRenderedPageBreak/>
        <w:t xml:space="preserve">4.f) </w:t>
      </w:r>
      <w:r w:rsidR="006671E2" w:rsidRPr="004B3F4B">
        <w:rPr>
          <w:i/>
        </w:rPr>
        <w:t>Données économiques</w:t>
      </w:r>
      <w:r w:rsidR="00D606A9" w:rsidRPr="004B3F4B">
        <w:rPr>
          <w:i/>
        </w:rPr>
        <w:t xml:space="preserve"> avec Sophie Lizotte du MAPAQ</w:t>
      </w:r>
      <w:bookmarkEnd w:id="78"/>
    </w:p>
    <w:p w14:paraId="2F91C7D0" w14:textId="267BA029" w:rsidR="007E561E" w:rsidRPr="00005402" w:rsidRDefault="007E561E" w:rsidP="007E561E"/>
    <w:p w14:paraId="06AB43D1" w14:textId="77777777" w:rsidR="007E561E" w:rsidRPr="00E2590E" w:rsidRDefault="007E561E" w:rsidP="007E561E">
      <w:pPr>
        <w:outlineLvl w:val="0"/>
        <w:rPr>
          <w:rFonts w:asciiTheme="minorHAnsi" w:hAnsiTheme="minorHAnsi" w:cstheme="minorHAnsi"/>
          <w:noProof/>
          <w:sz w:val="22"/>
        </w:rPr>
      </w:pPr>
      <w:bookmarkStart w:id="79" w:name="_Toc507577103"/>
      <w:r w:rsidRPr="00E2590E">
        <w:rPr>
          <w:rFonts w:asciiTheme="minorHAnsi" w:hAnsiTheme="minorHAnsi" w:cstheme="minorHAnsi"/>
          <w:noProof/>
          <w:sz w:val="22"/>
        </w:rPr>
        <w:t>En première année de projet,</w:t>
      </w:r>
      <w:r>
        <w:rPr>
          <w:rFonts w:asciiTheme="minorHAnsi" w:hAnsiTheme="minorHAnsi" w:cstheme="minorHAnsi"/>
          <w:noProof/>
          <w:sz w:val="22"/>
        </w:rPr>
        <w:t>soit en 2016, Mme Sophie Lizotte a collaboré</w:t>
      </w:r>
      <w:r w:rsidRPr="00E2590E">
        <w:rPr>
          <w:rFonts w:asciiTheme="minorHAnsi" w:hAnsiTheme="minorHAnsi" w:cstheme="minorHAnsi"/>
          <w:noProof/>
          <w:sz w:val="22"/>
        </w:rPr>
        <w:t xml:space="preserve"> avec nous pour faire </w:t>
      </w:r>
      <w:r>
        <w:rPr>
          <w:rFonts w:asciiTheme="minorHAnsi" w:hAnsiTheme="minorHAnsi" w:cstheme="minorHAnsi"/>
          <w:noProof/>
          <w:sz w:val="22"/>
        </w:rPr>
        <w:t>une étude économique du projet. Les données suivantes ont été analysées :</w:t>
      </w:r>
      <w:bookmarkEnd w:id="79"/>
    </w:p>
    <w:p w14:paraId="0D5BA118" w14:textId="77777777" w:rsidR="007E561E" w:rsidRPr="0048706E" w:rsidRDefault="007E561E" w:rsidP="0048706E">
      <w:pPr>
        <w:spacing w:line="276" w:lineRule="auto"/>
        <w:rPr>
          <w:highlight w:val="yellow"/>
        </w:rPr>
      </w:pPr>
    </w:p>
    <w:p w14:paraId="3A08B4A0" w14:textId="77777777" w:rsidR="007E561E" w:rsidRPr="00AE74F1" w:rsidRDefault="006671E2" w:rsidP="007E561E">
      <w:pPr>
        <w:rPr>
          <w:u w:val="single"/>
        </w:rPr>
      </w:pPr>
      <w:r w:rsidRPr="00874171">
        <w:rPr>
          <w:noProof/>
        </w:rPr>
        <w:tab/>
      </w:r>
      <w:r w:rsidRPr="00874171">
        <w:rPr>
          <w:noProof/>
        </w:rPr>
        <w:tab/>
      </w:r>
      <w:r w:rsidR="007E561E" w:rsidRPr="00AE74F1">
        <w:rPr>
          <w:noProof/>
        </w:rPr>
        <w:t xml:space="preserve">1. </w:t>
      </w:r>
      <w:r w:rsidR="007E561E" w:rsidRPr="00AE74F1">
        <w:t>Coût des produits utilisés</w:t>
      </w:r>
    </w:p>
    <w:p w14:paraId="7B062D9F" w14:textId="77777777" w:rsidR="007E561E" w:rsidRPr="00AE74F1" w:rsidRDefault="007E561E" w:rsidP="007E561E">
      <w:pPr>
        <w:spacing w:line="276" w:lineRule="auto"/>
        <w:rPr>
          <w:noProof/>
        </w:rPr>
      </w:pPr>
    </w:p>
    <w:p w14:paraId="37112240" w14:textId="77777777" w:rsidR="007E561E" w:rsidRPr="00AE74F1" w:rsidRDefault="007E561E" w:rsidP="007E561E">
      <w:r w:rsidRPr="00AE74F1">
        <w:rPr>
          <w:noProof/>
        </w:rPr>
        <w:tab/>
      </w:r>
      <w:r w:rsidRPr="00AE74F1">
        <w:rPr>
          <w:noProof/>
        </w:rPr>
        <w:tab/>
      </w:r>
      <w:r w:rsidRPr="00AE74F1">
        <w:t xml:space="preserve">2. Coût de l’utilisation des équipements </w:t>
      </w:r>
    </w:p>
    <w:p w14:paraId="275BC3E6" w14:textId="77777777" w:rsidR="007E561E" w:rsidRPr="00AE74F1" w:rsidRDefault="007E561E" w:rsidP="007E561E">
      <w:pPr>
        <w:spacing w:line="276" w:lineRule="auto"/>
        <w:rPr>
          <w:noProof/>
        </w:rPr>
      </w:pPr>
    </w:p>
    <w:p w14:paraId="06770F72" w14:textId="77777777" w:rsidR="007E561E" w:rsidRPr="00AE74F1" w:rsidRDefault="007E561E" w:rsidP="007E561E">
      <w:r w:rsidRPr="00AE74F1">
        <w:rPr>
          <w:noProof/>
        </w:rPr>
        <w:tab/>
      </w:r>
      <w:r w:rsidRPr="00AE74F1">
        <w:rPr>
          <w:noProof/>
        </w:rPr>
        <w:tab/>
      </w:r>
      <w:r w:rsidRPr="00AE74F1">
        <w:t>3. Coût de la main-d’œuvre</w:t>
      </w:r>
    </w:p>
    <w:p w14:paraId="2098476E" w14:textId="77777777" w:rsidR="007E561E" w:rsidRPr="00AE74F1" w:rsidRDefault="007E561E" w:rsidP="007E561E"/>
    <w:p w14:paraId="0CF91796" w14:textId="77777777" w:rsidR="007E561E" w:rsidRPr="00AE74F1" w:rsidRDefault="007E561E" w:rsidP="007E561E">
      <w:pPr>
        <w:ind w:left="708" w:firstLine="708"/>
      </w:pPr>
      <w:r w:rsidRPr="00AE74F1">
        <w:t>4.  Coûts totaux des traitements conventionnels versus biologiques</w:t>
      </w:r>
    </w:p>
    <w:p w14:paraId="4B0A9A0D" w14:textId="77777777" w:rsidR="007E561E" w:rsidRDefault="007E561E" w:rsidP="007E561E"/>
    <w:p w14:paraId="70C4C647" w14:textId="77777777" w:rsidR="007E561E" w:rsidRDefault="007E561E" w:rsidP="007E561E"/>
    <w:p w14:paraId="47F77EAA" w14:textId="77777777" w:rsidR="007E561E" w:rsidRPr="005649B6" w:rsidRDefault="007E561E" w:rsidP="007E561E">
      <w:pPr>
        <w:rPr>
          <w:i/>
        </w:rPr>
      </w:pPr>
      <w:r w:rsidRPr="005649B6">
        <w:rPr>
          <w:i/>
        </w:rPr>
        <w:tab/>
      </w:r>
      <w:r w:rsidRPr="005649B6">
        <w:rPr>
          <w:i/>
        </w:rPr>
        <w:tab/>
      </w:r>
    </w:p>
    <w:p w14:paraId="7CC316BF" w14:textId="77777777" w:rsidR="007E561E" w:rsidRDefault="007E561E" w:rsidP="007E561E">
      <w:r>
        <w:t>L’analyse économique demandée consistait à c</w:t>
      </w:r>
      <w:r w:rsidRPr="002E53C6">
        <w:t>omparer le</w:t>
      </w:r>
      <w:r>
        <w:t>s</w:t>
      </w:r>
      <w:r w:rsidRPr="002E53C6">
        <w:t xml:space="preserve"> coût</w:t>
      </w:r>
      <w:r>
        <w:t>s</w:t>
      </w:r>
      <w:r w:rsidRPr="002E53C6">
        <w:t xml:space="preserve"> d'utilisation des produits conventionnels v</w:t>
      </w:r>
      <w:r>
        <w:t>er</w:t>
      </w:r>
      <w:r w:rsidRPr="002E53C6">
        <w:t>s</w:t>
      </w:r>
      <w:r>
        <w:t>us</w:t>
      </w:r>
      <w:r w:rsidRPr="002E53C6">
        <w:t xml:space="preserve"> </w:t>
      </w:r>
      <w:r>
        <w:t>ceux d</w:t>
      </w:r>
      <w:r w:rsidRPr="002E53C6">
        <w:t>es produits biologiques.</w:t>
      </w:r>
      <w:r w:rsidRPr="002E53C6">
        <w:tab/>
      </w:r>
      <w:r>
        <w:t xml:space="preserve">Pour ce faire, la </w:t>
      </w:r>
      <w:r w:rsidRPr="002E53C6">
        <w:t>parcelle</w:t>
      </w:r>
      <w:r>
        <w:t xml:space="preserve"> d’essai a été </w:t>
      </w:r>
      <w:r w:rsidRPr="002E53C6">
        <w:t>divisée en 2 parties, une traitée avec des produits conventionnels</w:t>
      </w:r>
      <w:r>
        <w:t xml:space="preserve"> et </w:t>
      </w:r>
      <w:r w:rsidRPr="002E53C6">
        <w:t>l'autre avec des produits biologiques.</w:t>
      </w:r>
      <w:r>
        <w:t xml:space="preserve">  </w:t>
      </w:r>
      <w:r w:rsidRPr="002E53C6">
        <w:t>La parcelle a une superficie totale d'environ 0,4 ha</w:t>
      </w:r>
      <w:r>
        <w:t>, soit 175 m par 22 m</w:t>
      </w:r>
      <w:r w:rsidRPr="002E53C6">
        <w:t>.</w:t>
      </w:r>
      <w:r>
        <w:t xml:space="preserve">  Les demi-parcelles avaient une superficie égale de 0,2 ha.</w:t>
      </w:r>
    </w:p>
    <w:p w14:paraId="634C992B" w14:textId="77777777" w:rsidR="007E561E" w:rsidRDefault="007E561E" w:rsidP="007E561E">
      <w:pPr>
        <w:rPr>
          <w:u w:val="single"/>
        </w:rPr>
      </w:pPr>
    </w:p>
    <w:p w14:paraId="0C9CE329" w14:textId="77777777" w:rsidR="007E561E" w:rsidRDefault="007E561E" w:rsidP="007E561E">
      <w:pPr>
        <w:rPr>
          <w:b/>
        </w:rPr>
      </w:pPr>
      <w:r w:rsidRPr="003755B3">
        <w:rPr>
          <w:b/>
        </w:rPr>
        <w:t>Comparaison du coût des traitements conventionnels versus biologiques</w:t>
      </w:r>
    </w:p>
    <w:p w14:paraId="79C35BE1" w14:textId="77777777" w:rsidR="007E561E" w:rsidRPr="003755B3" w:rsidRDefault="007E561E" w:rsidP="007E561E">
      <w:pPr>
        <w:rPr>
          <w:b/>
        </w:rPr>
      </w:pPr>
    </w:p>
    <w:p w14:paraId="56A8CB96" w14:textId="77777777" w:rsidR="007E561E" w:rsidRPr="003755B3" w:rsidRDefault="007E561E" w:rsidP="007E561E">
      <w:pPr>
        <w:rPr>
          <w:b/>
        </w:rPr>
      </w:pPr>
      <w:r>
        <w:rPr>
          <w:b/>
        </w:rPr>
        <w:t>1)</w:t>
      </w:r>
      <w:r w:rsidRPr="003755B3">
        <w:rPr>
          <w:b/>
        </w:rPr>
        <w:t xml:space="preserve"> Coût des produits utilisés</w:t>
      </w:r>
    </w:p>
    <w:p w14:paraId="24971548" w14:textId="77777777" w:rsidR="007E561E" w:rsidRPr="00D667BC" w:rsidRDefault="007E561E" w:rsidP="007E561E">
      <w:pPr>
        <w:rPr>
          <w:b/>
        </w:rPr>
      </w:pPr>
      <w:r>
        <w:t>La demi-parcelle traitée avec les produits de phytoprotection conventionnels a nécessité 13 passages de pulvérisation.  Le tableau suivant présente la liste des produits appliqués selon l’ordre des traitements, la dose utilisée et le prix des produits.  La somme du coût des produits de chaque application est de 1 650 $/ha.</w:t>
      </w:r>
      <w:r w:rsidRPr="002E53C6">
        <w:tab/>
      </w:r>
      <w:r w:rsidRPr="00D667BC">
        <w:rPr>
          <w:b/>
        </w:rPr>
        <w:tab/>
      </w:r>
      <w:r w:rsidRPr="00D667BC">
        <w:rPr>
          <w:b/>
        </w:rPr>
        <w:tab/>
      </w:r>
    </w:p>
    <w:p w14:paraId="53183230" w14:textId="77777777" w:rsidR="007E561E" w:rsidRDefault="007E561E" w:rsidP="007E561E">
      <w:pPr>
        <w:rPr>
          <w:b/>
        </w:rPr>
      </w:pPr>
    </w:p>
    <w:p w14:paraId="624A3CC5" w14:textId="77777777" w:rsidR="007E561E" w:rsidRDefault="007E561E" w:rsidP="007E561E">
      <w:pPr>
        <w:rPr>
          <w:b/>
        </w:rPr>
      </w:pPr>
      <w:r>
        <w:rPr>
          <w:b/>
        </w:rPr>
        <w:t>DEMI-</w:t>
      </w:r>
      <w:r w:rsidRPr="00D667BC">
        <w:rPr>
          <w:b/>
        </w:rPr>
        <w:t>PARCELLE :</w:t>
      </w:r>
      <w:r w:rsidRPr="00D667BC">
        <w:rPr>
          <w:b/>
        </w:rPr>
        <w:tab/>
        <w:t>Traitement conventionnel</w:t>
      </w:r>
      <w:r w:rsidRPr="00D667BC">
        <w:rPr>
          <w:b/>
        </w:rPr>
        <w:tab/>
      </w:r>
      <w:r w:rsidRPr="00D667BC">
        <w:rPr>
          <w:b/>
        </w:rPr>
        <w:tab/>
      </w:r>
      <w:r w:rsidRPr="00D667BC">
        <w:rPr>
          <w:b/>
        </w:rPr>
        <w:tab/>
      </w:r>
    </w:p>
    <w:tbl>
      <w:tblPr>
        <w:tblW w:w="8859" w:type="dxa"/>
        <w:tblCellMar>
          <w:left w:w="70" w:type="dxa"/>
          <w:right w:w="70" w:type="dxa"/>
        </w:tblCellMar>
        <w:tblLook w:val="04A0" w:firstRow="1" w:lastRow="0" w:firstColumn="1" w:lastColumn="0" w:noHBand="0" w:noVBand="1"/>
      </w:tblPr>
      <w:tblGrid>
        <w:gridCol w:w="1229"/>
        <w:gridCol w:w="1905"/>
        <w:gridCol w:w="1701"/>
        <w:gridCol w:w="2323"/>
        <w:gridCol w:w="1701"/>
      </w:tblGrid>
      <w:tr w:rsidR="007E561E" w:rsidRPr="00D667BC" w14:paraId="01E829B1" w14:textId="77777777" w:rsidTr="00A82D1E">
        <w:trPr>
          <w:trHeight w:val="315"/>
        </w:trPr>
        <w:tc>
          <w:tcPr>
            <w:tcW w:w="8859" w:type="dxa"/>
            <w:gridSpan w:val="5"/>
            <w:tcBorders>
              <w:top w:val="single" w:sz="8" w:space="0" w:color="auto"/>
              <w:left w:val="single" w:sz="8" w:space="0" w:color="auto"/>
              <w:bottom w:val="single" w:sz="4" w:space="0" w:color="auto"/>
              <w:right w:val="single" w:sz="8" w:space="0" w:color="000000"/>
            </w:tcBorders>
            <w:shd w:val="clear" w:color="000000" w:fill="E4DFEC"/>
            <w:noWrap/>
            <w:vAlign w:val="center"/>
            <w:hideMark/>
          </w:tcPr>
          <w:p w14:paraId="550A2988" w14:textId="77777777" w:rsidR="007E561E" w:rsidRPr="00D667BC" w:rsidRDefault="007E561E" w:rsidP="00A82D1E">
            <w:pPr>
              <w:jc w:val="center"/>
              <w:rPr>
                <w:rFonts w:cs="Times New Roman"/>
                <w:b/>
                <w:bCs/>
                <w:color w:val="000000"/>
                <w:szCs w:val="24"/>
              </w:rPr>
            </w:pPr>
            <w:r w:rsidRPr="00D667BC">
              <w:rPr>
                <w:rFonts w:cs="Times New Roman"/>
                <w:b/>
                <w:bCs/>
                <w:color w:val="000000"/>
                <w:szCs w:val="24"/>
              </w:rPr>
              <w:t>Calcul du coût des produits utilisés / ha</w:t>
            </w:r>
          </w:p>
        </w:tc>
      </w:tr>
      <w:tr w:rsidR="007E561E" w:rsidRPr="00D667BC" w14:paraId="7327201B" w14:textId="77777777" w:rsidTr="00A82D1E">
        <w:trPr>
          <w:trHeight w:val="330"/>
        </w:trPr>
        <w:tc>
          <w:tcPr>
            <w:tcW w:w="1229" w:type="dxa"/>
            <w:tcBorders>
              <w:top w:val="nil"/>
              <w:left w:val="single" w:sz="8" w:space="0" w:color="auto"/>
              <w:bottom w:val="single" w:sz="8" w:space="0" w:color="auto"/>
              <w:right w:val="single" w:sz="4" w:space="0" w:color="auto"/>
            </w:tcBorders>
            <w:shd w:val="clear" w:color="000000" w:fill="E4DFEC"/>
            <w:noWrap/>
            <w:vAlign w:val="center"/>
            <w:hideMark/>
          </w:tcPr>
          <w:p w14:paraId="42941243" w14:textId="77777777" w:rsidR="007E561E" w:rsidRPr="00D667BC" w:rsidRDefault="007E561E" w:rsidP="00A82D1E">
            <w:pPr>
              <w:jc w:val="center"/>
              <w:rPr>
                <w:rFonts w:cs="Times New Roman"/>
                <w:color w:val="000000"/>
                <w:szCs w:val="24"/>
              </w:rPr>
            </w:pPr>
            <w:r w:rsidRPr="00D667BC">
              <w:rPr>
                <w:rFonts w:cs="Times New Roman"/>
                <w:color w:val="000000"/>
                <w:szCs w:val="24"/>
              </w:rPr>
              <w:t>Traitement</w:t>
            </w:r>
          </w:p>
        </w:tc>
        <w:tc>
          <w:tcPr>
            <w:tcW w:w="1905" w:type="dxa"/>
            <w:tcBorders>
              <w:top w:val="nil"/>
              <w:left w:val="nil"/>
              <w:bottom w:val="single" w:sz="8" w:space="0" w:color="auto"/>
              <w:right w:val="single" w:sz="4" w:space="0" w:color="auto"/>
            </w:tcBorders>
            <w:shd w:val="clear" w:color="000000" w:fill="E4DFEC"/>
            <w:noWrap/>
            <w:vAlign w:val="center"/>
            <w:hideMark/>
          </w:tcPr>
          <w:p w14:paraId="458D7F91" w14:textId="77777777" w:rsidR="007E561E" w:rsidRPr="00D667BC" w:rsidRDefault="007E561E" w:rsidP="00A82D1E">
            <w:pPr>
              <w:jc w:val="center"/>
              <w:rPr>
                <w:rFonts w:cs="Times New Roman"/>
                <w:color w:val="000000"/>
                <w:szCs w:val="24"/>
              </w:rPr>
            </w:pPr>
            <w:r w:rsidRPr="00D667BC">
              <w:rPr>
                <w:rFonts w:cs="Times New Roman"/>
                <w:color w:val="000000"/>
                <w:szCs w:val="24"/>
              </w:rPr>
              <w:t xml:space="preserve">Produit </w:t>
            </w:r>
          </w:p>
        </w:tc>
        <w:tc>
          <w:tcPr>
            <w:tcW w:w="1701" w:type="dxa"/>
            <w:tcBorders>
              <w:top w:val="nil"/>
              <w:left w:val="nil"/>
              <w:bottom w:val="single" w:sz="8" w:space="0" w:color="auto"/>
              <w:right w:val="single" w:sz="4" w:space="0" w:color="auto"/>
            </w:tcBorders>
            <w:shd w:val="clear" w:color="000000" w:fill="E4DFEC"/>
            <w:noWrap/>
            <w:vAlign w:val="center"/>
            <w:hideMark/>
          </w:tcPr>
          <w:p w14:paraId="6063A561" w14:textId="77777777" w:rsidR="007E561E" w:rsidRPr="00D667BC" w:rsidRDefault="007E561E" w:rsidP="00A82D1E">
            <w:pPr>
              <w:jc w:val="center"/>
              <w:rPr>
                <w:rFonts w:cs="Times New Roman"/>
                <w:color w:val="000000"/>
                <w:szCs w:val="24"/>
              </w:rPr>
            </w:pPr>
            <w:r w:rsidRPr="00D667BC">
              <w:rPr>
                <w:rFonts w:cs="Times New Roman"/>
                <w:color w:val="000000"/>
                <w:szCs w:val="24"/>
              </w:rPr>
              <w:t>Dose (par ha)</w:t>
            </w:r>
          </w:p>
        </w:tc>
        <w:tc>
          <w:tcPr>
            <w:tcW w:w="2323" w:type="dxa"/>
            <w:tcBorders>
              <w:top w:val="nil"/>
              <w:left w:val="nil"/>
              <w:bottom w:val="single" w:sz="8" w:space="0" w:color="auto"/>
              <w:right w:val="single" w:sz="4" w:space="0" w:color="auto"/>
            </w:tcBorders>
            <w:shd w:val="clear" w:color="000000" w:fill="E4DFEC"/>
            <w:noWrap/>
            <w:vAlign w:val="center"/>
            <w:hideMark/>
          </w:tcPr>
          <w:p w14:paraId="69CC73EB" w14:textId="77777777" w:rsidR="007E561E" w:rsidRPr="00D667BC" w:rsidRDefault="007E561E" w:rsidP="00A82D1E">
            <w:pPr>
              <w:jc w:val="center"/>
              <w:rPr>
                <w:rFonts w:cs="Times New Roman"/>
                <w:color w:val="000000"/>
                <w:szCs w:val="24"/>
              </w:rPr>
            </w:pPr>
            <w:r w:rsidRPr="00D667BC">
              <w:rPr>
                <w:rFonts w:cs="Times New Roman"/>
                <w:color w:val="000000"/>
                <w:szCs w:val="24"/>
              </w:rPr>
              <w:t>Prix ($)/ (quantité)</w:t>
            </w:r>
          </w:p>
        </w:tc>
        <w:tc>
          <w:tcPr>
            <w:tcW w:w="1701" w:type="dxa"/>
            <w:tcBorders>
              <w:top w:val="nil"/>
              <w:left w:val="nil"/>
              <w:bottom w:val="single" w:sz="8" w:space="0" w:color="auto"/>
              <w:right w:val="single" w:sz="8" w:space="0" w:color="auto"/>
            </w:tcBorders>
            <w:shd w:val="clear" w:color="000000" w:fill="E4DFEC"/>
            <w:noWrap/>
            <w:vAlign w:val="center"/>
            <w:hideMark/>
          </w:tcPr>
          <w:p w14:paraId="6387FDF9" w14:textId="77777777" w:rsidR="007E561E" w:rsidRPr="00D667BC" w:rsidRDefault="007E561E" w:rsidP="00A82D1E">
            <w:pPr>
              <w:jc w:val="center"/>
              <w:rPr>
                <w:rFonts w:cs="Times New Roman"/>
                <w:color w:val="000000"/>
                <w:szCs w:val="24"/>
              </w:rPr>
            </w:pPr>
            <w:r w:rsidRPr="00D667BC">
              <w:rPr>
                <w:rFonts w:cs="Times New Roman"/>
                <w:color w:val="000000"/>
                <w:szCs w:val="24"/>
              </w:rPr>
              <w:t>Coûts ($/ha)</w:t>
            </w:r>
          </w:p>
        </w:tc>
      </w:tr>
      <w:tr w:rsidR="007E561E" w:rsidRPr="00D667BC" w14:paraId="7E4ADC72"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3F07A62B" w14:textId="77777777" w:rsidR="007E561E" w:rsidRPr="00D667BC" w:rsidRDefault="007E561E" w:rsidP="00A82D1E">
            <w:pPr>
              <w:jc w:val="center"/>
              <w:rPr>
                <w:rFonts w:cs="Times New Roman"/>
                <w:color w:val="000000"/>
                <w:szCs w:val="24"/>
              </w:rPr>
            </w:pPr>
            <w:r w:rsidRPr="00D667BC">
              <w:rPr>
                <w:rFonts w:cs="Times New Roman"/>
                <w:color w:val="000000"/>
                <w:szCs w:val="24"/>
              </w:rPr>
              <w:t>#1</w:t>
            </w:r>
          </w:p>
        </w:tc>
        <w:tc>
          <w:tcPr>
            <w:tcW w:w="1905" w:type="dxa"/>
            <w:tcBorders>
              <w:top w:val="nil"/>
              <w:left w:val="nil"/>
              <w:bottom w:val="single" w:sz="4" w:space="0" w:color="auto"/>
              <w:right w:val="single" w:sz="4" w:space="0" w:color="auto"/>
            </w:tcBorders>
            <w:shd w:val="clear" w:color="auto" w:fill="auto"/>
            <w:noWrap/>
            <w:vAlign w:val="bottom"/>
            <w:hideMark/>
          </w:tcPr>
          <w:p w14:paraId="237E8AED" w14:textId="77777777" w:rsidR="007E561E" w:rsidRPr="00D667BC" w:rsidRDefault="007E561E" w:rsidP="00A82D1E">
            <w:pPr>
              <w:rPr>
                <w:rFonts w:cs="Times New Roman"/>
                <w:color w:val="000000"/>
                <w:szCs w:val="24"/>
              </w:rPr>
            </w:pPr>
            <w:r w:rsidRPr="00D667BC">
              <w:rPr>
                <w:rFonts w:cs="Times New Roman"/>
                <w:color w:val="000000"/>
                <w:szCs w:val="24"/>
              </w:rPr>
              <w:t>Chaux soufrée</w:t>
            </w:r>
          </w:p>
        </w:tc>
        <w:tc>
          <w:tcPr>
            <w:tcW w:w="1701" w:type="dxa"/>
            <w:tcBorders>
              <w:top w:val="nil"/>
              <w:left w:val="nil"/>
              <w:bottom w:val="single" w:sz="4" w:space="0" w:color="auto"/>
              <w:right w:val="single" w:sz="4" w:space="0" w:color="auto"/>
            </w:tcBorders>
            <w:shd w:val="clear" w:color="auto" w:fill="auto"/>
            <w:noWrap/>
            <w:vAlign w:val="bottom"/>
            <w:hideMark/>
          </w:tcPr>
          <w:p w14:paraId="48A46EA1" w14:textId="77777777" w:rsidR="007E561E" w:rsidRPr="00D667BC" w:rsidRDefault="007E561E" w:rsidP="00A82D1E">
            <w:pPr>
              <w:rPr>
                <w:rFonts w:cs="Times New Roman"/>
                <w:color w:val="000000"/>
                <w:szCs w:val="24"/>
              </w:rPr>
            </w:pPr>
            <w:r w:rsidRPr="00D667BC">
              <w:rPr>
                <w:rFonts w:cs="Times New Roman"/>
                <w:color w:val="000000"/>
                <w:szCs w:val="24"/>
              </w:rPr>
              <w:t>7,413 L / ha</w:t>
            </w:r>
          </w:p>
        </w:tc>
        <w:tc>
          <w:tcPr>
            <w:tcW w:w="2323" w:type="dxa"/>
            <w:tcBorders>
              <w:top w:val="nil"/>
              <w:left w:val="nil"/>
              <w:bottom w:val="single" w:sz="4" w:space="0" w:color="auto"/>
              <w:right w:val="single" w:sz="4" w:space="0" w:color="auto"/>
            </w:tcBorders>
            <w:shd w:val="clear" w:color="auto" w:fill="auto"/>
            <w:noWrap/>
            <w:vAlign w:val="bottom"/>
            <w:hideMark/>
          </w:tcPr>
          <w:p w14:paraId="6734E9BB" w14:textId="77777777" w:rsidR="007E561E" w:rsidRPr="00D667BC" w:rsidRDefault="007E561E" w:rsidP="00A82D1E">
            <w:pPr>
              <w:rPr>
                <w:rFonts w:cs="Times New Roman"/>
                <w:color w:val="000000"/>
                <w:szCs w:val="24"/>
              </w:rPr>
            </w:pPr>
            <w:r w:rsidRPr="00D667BC">
              <w:rPr>
                <w:rFonts w:cs="Times New Roman"/>
                <w:color w:val="000000"/>
                <w:szCs w:val="24"/>
              </w:rPr>
              <w:t>97 $ / 10L</w:t>
            </w:r>
          </w:p>
        </w:tc>
        <w:tc>
          <w:tcPr>
            <w:tcW w:w="1701" w:type="dxa"/>
            <w:tcBorders>
              <w:top w:val="nil"/>
              <w:left w:val="nil"/>
              <w:bottom w:val="single" w:sz="4" w:space="0" w:color="auto"/>
              <w:right w:val="single" w:sz="8" w:space="0" w:color="auto"/>
            </w:tcBorders>
            <w:shd w:val="clear" w:color="000000" w:fill="F2F2F2"/>
            <w:noWrap/>
            <w:vAlign w:val="bottom"/>
            <w:hideMark/>
          </w:tcPr>
          <w:p w14:paraId="73F7A391" w14:textId="77777777" w:rsidR="007E561E" w:rsidRPr="00D667BC" w:rsidRDefault="007E561E" w:rsidP="00A82D1E">
            <w:pPr>
              <w:jc w:val="right"/>
              <w:rPr>
                <w:rFonts w:cs="Times New Roman"/>
                <w:color w:val="000000"/>
                <w:szCs w:val="24"/>
              </w:rPr>
            </w:pPr>
            <w:r w:rsidRPr="00D667BC">
              <w:rPr>
                <w:rFonts w:cs="Times New Roman"/>
                <w:color w:val="000000"/>
                <w:szCs w:val="24"/>
              </w:rPr>
              <w:t>71,91</w:t>
            </w:r>
          </w:p>
        </w:tc>
      </w:tr>
      <w:tr w:rsidR="007E561E" w:rsidRPr="00D667BC" w14:paraId="2968FC53"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18F7FB7A" w14:textId="77777777" w:rsidR="007E561E" w:rsidRPr="00D667BC" w:rsidRDefault="007E561E" w:rsidP="00A82D1E">
            <w:pPr>
              <w:jc w:val="center"/>
              <w:rPr>
                <w:rFonts w:cs="Times New Roman"/>
                <w:color w:val="000000"/>
                <w:szCs w:val="24"/>
              </w:rPr>
            </w:pPr>
            <w:r w:rsidRPr="00D667BC">
              <w:rPr>
                <w:rFonts w:cs="Times New Roman"/>
                <w:color w:val="000000"/>
                <w:szCs w:val="24"/>
              </w:rPr>
              <w:t>#2</w:t>
            </w:r>
          </w:p>
        </w:tc>
        <w:tc>
          <w:tcPr>
            <w:tcW w:w="1905" w:type="dxa"/>
            <w:tcBorders>
              <w:top w:val="nil"/>
              <w:left w:val="nil"/>
              <w:bottom w:val="single" w:sz="4" w:space="0" w:color="auto"/>
              <w:right w:val="single" w:sz="4" w:space="0" w:color="auto"/>
            </w:tcBorders>
            <w:shd w:val="clear" w:color="auto" w:fill="auto"/>
            <w:noWrap/>
            <w:vAlign w:val="bottom"/>
            <w:hideMark/>
          </w:tcPr>
          <w:p w14:paraId="7C7726BF" w14:textId="77777777" w:rsidR="007E561E" w:rsidRPr="00D667BC" w:rsidRDefault="007E561E" w:rsidP="00A82D1E">
            <w:pPr>
              <w:rPr>
                <w:rFonts w:cs="Times New Roman"/>
                <w:color w:val="000000"/>
                <w:szCs w:val="24"/>
              </w:rPr>
            </w:pPr>
            <w:r w:rsidRPr="00D667BC">
              <w:rPr>
                <w:rFonts w:cs="Times New Roman"/>
                <w:color w:val="000000"/>
                <w:szCs w:val="24"/>
              </w:rPr>
              <w:t>Captan</w:t>
            </w:r>
          </w:p>
        </w:tc>
        <w:tc>
          <w:tcPr>
            <w:tcW w:w="1701" w:type="dxa"/>
            <w:tcBorders>
              <w:top w:val="nil"/>
              <w:left w:val="nil"/>
              <w:bottom w:val="single" w:sz="4" w:space="0" w:color="auto"/>
              <w:right w:val="single" w:sz="4" w:space="0" w:color="auto"/>
            </w:tcBorders>
            <w:shd w:val="clear" w:color="auto" w:fill="auto"/>
            <w:noWrap/>
            <w:vAlign w:val="bottom"/>
            <w:hideMark/>
          </w:tcPr>
          <w:p w14:paraId="02166CC5" w14:textId="77777777" w:rsidR="007E561E" w:rsidRPr="00D667BC" w:rsidRDefault="007E561E" w:rsidP="00A82D1E">
            <w:pPr>
              <w:rPr>
                <w:rFonts w:cs="Times New Roman"/>
                <w:color w:val="000000"/>
                <w:szCs w:val="24"/>
              </w:rPr>
            </w:pPr>
            <w:r w:rsidRPr="00D667BC">
              <w:rPr>
                <w:rFonts w:cs="Times New Roman"/>
                <w:color w:val="000000"/>
                <w:szCs w:val="24"/>
              </w:rPr>
              <w:t>3,25 kg / ha</w:t>
            </w:r>
          </w:p>
        </w:tc>
        <w:tc>
          <w:tcPr>
            <w:tcW w:w="2323" w:type="dxa"/>
            <w:tcBorders>
              <w:top w:val="nil"/>
              <w:left w:val="nil"/>
              <w:bottom w:val="single" w:sz="4" w:space="0" w:color="auto"/>
              <w:right w:val="single" w:sz="4" w:space="0" w:color="auto"/>
            </w:tcBorders>
            <w:shd w:val="clear" w:color="auto" w:fill="auto"/>
            <w:noWrap/>
            <w:vAlign w:val="bottom"/>
            <w:hideMark/>
          </w:tcPr>
          <w:p w14:paraId="31576CF3" w14:textId="77777777" w:rsidR="007E561E" w:rsidRPr="00D667BC" w:rsidRDefault="007E561E" w:rsidP="00A82D1E">
            <w:pPr>
              <w:rPr>
                <w:rFonts w:cs="Times New Roman"/>
                <w:color w:val="000000"/>
                <w:szCs w:val="24"/>
              </w:rPr>
            </w:pPr>
            <w:r w:rsidRPr="00D667BC">
              <w:rPr>
                <w:rFonts w:cs="Times New Roman"/>
                <w:color w:val="000000"/>
                <w:szCs w:val="24"/>
              </w:rPr>
              <w:t>95 / 5 kg</w:t>
            </w:r>
          </w:p>
        </w:tc>
        <w:tc>
          <w:tcPr>
            <w:tcW w:w="1701" w:type="dxa"/>
            <w:tcBorders>
              <w:top w:val="nil"/>
              <w:left w:val="nil"/>
              <w:bottom w:val="single" w:sz="4" w:space="0" w:color="auto"/>
              <w:right w:val="single" w:sz="8" w:space="0" w:color="auto"/>
            </w:tcBorders>
            <w:shd w:val="clear" w:color="000000" w:fill="F2F2F2"/>
            <w:noWrap/>
            <w:vAlign w:val="bottom"/>
            <w:hideMark/>
          </w:tcPr>
          <w:p w14:paraId="01FB86A4" w14:textId="77777777" w:rsidR="007E561E" w:rsidRPr="00D667BC" w:rsidRDefault="007E561E" w:rsidP="00A82D1E">
            <w:pPr>
              <w:jc w:val="right"/>
              <w:rPr>
                <w:rFonts w:cs="Times New Roman"/>
                <w:color w:val="000000"/>
                <w:szCs w:val="24"/>
              </w:rPr>
            </w:pPr>
            <w:r w:rsidRPr="00D667BC">
              <w:rPr>
                <w:rFonts w:cs="Times New Roman"/>
                <w:color w:val="000000"/>
                <w:szCs w:val="24"/>
              </w:rPr>
              <w:t>61,75</w:t>
            </w:r>
          </w:p>
        </w:tc>
      </w:tr>
      <w:tr w:rsidR="007E561E" w:rsidRPr="00D667BC" w14:paraId="0C336BE1"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3BA4BF37" w14:textId="77777777" w:rsidR="007E561E" w:rsidRPr="00D667BC" w:rsidRDefault="007E561E" w:rsidP="00A82D1E">
            <w:pPr>
              <w:jc w:val="center"/>
              <w:rPr>
                <w:rFonts w:cs="Times New Roman"/>
                <w:color w:val="000000"/>
                <w:szCs w:val="24"/>
              </w:rPr>
            </w:pPr>
            <w:r w:rsidRPr="00D667BC">
              <w:rPr>
                <w:rFonts w:cs="Times New Roman"/>
                <w:color w:val="000000"/>
                <w:szCs w:val="24"/>
              </w:rPr>
              <w:t>#3</w:t>
            </w:r>
          </w:p>
        </w:tc>
        <w:tc>
          <w:tcPr>
            <w:tcW w:w="1905" w:type="dxa"/>
            <w:tcBorders>
              <w:top w:val="nil"/>
              <w:left w:val="nil"/>
              <w:bottom w:val="single" w:sz="4" w:space="0" w:color="auto"/>
              <w:right w:val="single" w:sz="4" w:space="0" w:color="auto"/>
            </w:tcBorders>
            <w:shd w:val="clear" w:color="auto" w:fill="auto"/>
            <w:noWrap/>
            <w:vAlign w:val="bottom"/>
            <w:hideMark/>
          </w:tcPr>
          <w:p w14:paraId="3A488144" w14:textId="77777777" w:rsidR="007E561E" w:rsidRPr="00D667BC" w:rsidRDefault="007E561E" w:rsidP="00A82D1E">
            <w:pPr>
              <w:rPr>
                <w:rFonts w:cs="Times New Roman"/>
                <w:color w:val="000000"/>
                <w:szCs w:val="24"/>
              </w:rPr>
            </w:pPr>
            <w:r w:rsidRPr="00D667BC">
              <w:rPr>
                <w:rFonts w:cs="Times New Roman"/>
                <w:color w:val="000000"/>
                <w:szCs w:val="24"/>
              </w:rPr>
              <w:t>Quintec</w:t>
            </w:r>
          </w:p>
        </w:tc>
        <w:tc>
          <w:tcPr>
            <w:tcW w:w="1701" w:type="dxa"/>
            <w:tcBorders>
              <w:top w:val="nil"/>
              <w:left w:val="nil"/>
              <w:bottom w:val="single" w:sz="4" w:space="0" w:color="auto"/>
              <w:right w:val="single" w:sz="4" w:space="0" w:color="auto"/>
            </w:tcBorders>
            <w:shd w:val="clear" w:color="auto" w:fill="auto"/>
            <w:noWrap/>
            <w:vAlign w:val="bottom"/>
            <w:hideMark/>
          </w:tcPr>
          <w:p w14:paraId="0A93D0D8" w14:textId="77777777" w:rsidR="007E561E" w:rsidRPr="00D667BC" w:rsidRDefault="007E561E" w:rsidP="00A82D1E">
            <w:pPr>
              <w:rPr>
                <w:rFonts w:cs="Times New Roman"/>
                <w:color w:val="000000"/>
                <w:szCs w:val="24"/>
              </w:rPr>
            </w:pPr>
            <w:r w:rsidRPr="00D667BC">
              <w:rPr>
                <w:rFonts w:cs="Times New Roman"/>
                <w:color w:val="000000"/>
                <w:szCs w:val="24"/>
              </w:rPr>
              <w:t xml:space="preserve">350 ml / ha </w:t>
            </w:r>
          </w:p>
        </w:tc>
        <w:tc>
          <w:tcPr>
            <w:tcW w:w="2323" w:type="dxa"/>
            <w:tcBorders>
              <w:top w:val="nil"/>
              <w:left w:val="nil"/>
              <w:bottom w:val="single" w:sz="4" w:space="0" w:color="auto"/>
              <w:right w:val="single" w:sz="4" w:space="0" w:color="auto"/>
            </w:tcBorders>
            <w:shd w:val="clear" w:color="auto" w:fill="auto"/>
            <w:noWrap/>
            <w:vAlign w:val="bottom"/>
            <w:hideMark/>
          </w:tcPr>
          <w:p w14:paraId="63BF985A" w14:textId="77777777" w:rsidR="007E561E" w:rsidRPr="00D667BC" w:rsidRDefault="007E561E" w:rsidP="00A82D1E">
            <w:pPr>
              <w:rPr>
                <w:rFonts w:cs="Times New Roman"/>
                <w:color w:val="000000"/>
                <w:szCs w:val="24"/>
              </w:rPr>
            </w:pPr>
            <w:r w:rsidRPr="00D667BC">
              <w:rPr>
                <w:rFonts w:cs="Times New Roman"/>
                <w:color w:val="000000"/>
                <w:szCs w:val="24"/>
              </w:rPr>
              <w:t>186,60 $ / L</w:t>
            </w:r>
          </w:p>
        </w:tc>
        <w:tc>
          <w:tcPr>
            <w:tcW w:w="1701" w:type="dxa"/>
            <w:tcBorders>
              <w:top w:val="nil"/>
              <w:left w:val="nil"/>
              <w:bottom w:val="single" w:sz="4" w:space="0" w:color="auto"/>
              <w:right w:val="single" w:sz="8" w:space="0" w:color="auto"/>
            </w:tcBorders>
            <w:shd w:val="clear" w:color="000000" w:fill="F2F2F2"/>
            <w:noWrap/>
            <w:vAlign w:val="bottom"/>
            <w:hideMark/>
          </w:tcPr>
          <w:p w14:paraId="4844A324" w14:textId="77777777" w:rsidR="007E561E" w:rsidRPr="00D667BC" w:rsidRDefault="007E561E" w:rsidP="00A82D1E">
            <w:pPr>
              <w:jc w:val="right"/>
              <w:rPr>
                <w:rFonts w:cs="Times New Roman"/>
                <w:color w:val="000000"/>
                <w:szCs w:val="24"/>
              </w:rPr>
            </w:pPr>
            <w:r w:rsidRPr="00D667BC">
              <w:rPr>
                <w:rFonts w:cs="Times New Roman"/>
                <w:color w:val="000000"/>
                <w:szCs w:val="24"/>
              </w:rPr>
              <w:t>65,31</w:t>
            </w:r>
          </w:p>
        </w:tc>
      </w:tr>
      <w:tr w:rsidR="007E561E" w:rsidRPr="00D667BC" w14:paraId="46E2E77F"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2BBE5B60" w14:textId="77777777" w:rsidR="007E561E" w:rsidRPr="00D667BC" w:rsidRDefault="007E561E" w:rsidP="00A82D1E">
            <w:pPr>
              <w:jc w:val="center"/>
              <w:rPr>
                <w:rFonts w:cs="Times New Roman"/>
                <w:color w:val="000000"/>
                <w:szCs w:val="24"/>
              </w:rPr>
            </w:pPr>
            <w:r w:rsidRPr="00D667BC">
              <w:rPr>
                <w:rFonts w:cs="Times New Roman"/>
                <w:color w:val="000000"/>
                <w:szCs w:val="24"/>
              </w:rPr>
              <w:t>#4</w:t>
            </w:r>
          </w:p>
        </w:tc>
        <w:tc>
          <w:tcPr>
            <w:tcW w:w="1905" w:type="dxa"/>
            <w:tcBorders>
              <w:top w:val="nil"/>
              <w:left w:val="nil"/>
              <w:bottom w:val="single" w:sz="4" w:space="0" w:color="auto"/>
              <w:right w:val="single" w:sz="4" w:space="0" w:color="auto"/>
            </w:tcBorders>
            <w:shd w:val="clear" w:color="auto" w:fill="auto"/>
            <w:noWrap/>
            <w:vAlign w:val="bottom"/>
            <w:hideMark/>
          </w:tcPr>
          <w:p w14:paraId="40C43409" w14:textId="77777777" w:rsidR="007E561E" w:rsidRPr="00D667BC" w:rsidRDefault="007E561E" w:rsidP="00A82D1E">
            <w:pPr>
              <w:rPr>
                <w:rFonts w:cs="Times New Roman"/>
                <w:color w:val="000000"/>
                <w:szCs w:val="24"/>
              </w:rPr>
            </w:pPr>
            <w:r w:rsidRPr="00D667BC">
              <w:rPr>
                <w:rFonts w:cs="Times New Roman"/>
                <w:color w:val="000000"/>
                <w:szCs w:val="24"/>
              </w:rPr>
              <w:t>Pristine</w:t>
            </w:r>
          </w:p>
        </w:tc>
        <w:tc>
          <w:tcPr>
            <w:tcW w:w="1701" w:type="dxa"/>
            <w:tcBorders>
              <w:top w:val="nil"/>
              <w:left w:val="nil"/>
              <w:bottom w:val="single" w:sz="4" w:space="0" w:color="auto"/>
              <w:right w:val="single" w:sz="4" w:space="0" w:color="auto"/>
            </w:tcBorders>
            <w:shd w:val="clear" w:color="auto" w:fill="auto"/>
            <w:noWrap/>
            <w:vAlign w:val="bottom"/>
            <w:hideMark/>
          </w:tcPr>
          <w:p w14:paraId="420D2605" w14:textId="77777777" w:rsidR="007E561E" w:rsidRPr="00D667BC" w:rsidRDefault="007E561E" w:rsidP="00A82D1E">
            <w:pPr>
              <w:rPr>
                <w:rFonts w:cs="Times New Roman"/>
                <w:color w:val="000000"/>
                <w:szCs w:val="24"/>
              </w:rPr>
            </w:pPr>
            <w:r w:rsidRPr="00D667BC">
              <w:rPr>
                <w:rFonts w:cs="Times New Roman"/>
                <w:color w:val="000000"/>
                <w:szCs w:val="24"/>
              </w:rPr>
              <w:t>1,6 kg / ha</w:t>
            </w:r>
          </w:p>
        </w:tc>
        <w:tc>
          <w:tcPr>
            <w:tcW w:w="2323" w:type="dxa"/>
            <w:tcBorders>
              <w:top w:val="nil"/>
              <w:left w:val="nil"/>
              <w:bottom w:val="single" w:sz="4" w:space="0" w:color="auto"/>
              <w:right w:val="single" w:sz="4" w:space="0" w:color="auto"/>
            </w:tcBorders>
            <w:shd w:val="clear" w:color="auto" w:fill="auto"/>
            <w:noWrap/>
            <w:vAlign w:val="bottom"/>
            <w:hideMark/>
          </w:tcPr>
          <w:p w14:paraId="0D78651C" w14:textId="77777777" w:rsidR="007E561E" w:rsidRPr="00D667BC" w:rsidRDefault="007E561E" w:rsidP="00A82D1E">
            <w:pPr>
              <w:rPr>
                <w:rFonts w:cs="Times New Roman"/>
                <w:color w:val="000000"/>
                <w:szCs w:val="24"/>
              </w:rPr>
            </w:pPr>
            <w:r w:rsidRPr="00D667BC">
              <w:rPr>
                <w:rFonts w:cs="Times New Roman"/>
                <w:color w:val="000000"/>
                <w:szCs w:val="24"/>
              </w:rPr>
              <w:t>354,80 / 2,83 kg</w:t>
            </w:r>
          </w:p>
        </w:tc>
        <w:tc>
          <w:tcPr>
            <w:tcW w:w="1701" w:type="dxa"/>
            <w:tcBorders>
              <w:top w:val="nil"/>
              <w:left w:val="nil"/>
              <w:bottom w:val="single" w:sz="4" w:space="0" w:color="auto"/>
              <w:right w:val="single" w:sz="8" w:space="0" w:color="auto"/>
            </w:tcBorders>
            <w:shd w:val="clear" w:color="000000" w:fill="F2F2F2"/>
            <w:noWrap/>
            <w:vAlign w:val="bottom"/>
            <w:hideMark/>
          </w:tcPr>
          <w:p w14:paraId="5ECBAE19" w14:textId="77777777" w:rsidR="007E561E" w:rsidRPr="00D667BC" w:rsidRDefault="007E561E" w:rsidP="00A82D1E">
            <w:pPr>
              <w:jc w:val="right"/>
              <w:rPr>
                <w:rFonts w:cs="Times New Roman"/>
                <w:color w:val="000000"/>
                <w:szCs w:val="24"/>
              </w:rPr>
            </w:pPr>
            <w:r w:rsidRPr="00D667BC">
              <w:rPr>
                <w:rFonts w:cs="Times New Roman"/>
                <w:color w:val="000000"/>
                <w:szCs w:val="24"/>
              </w:rPr>
              <w:t>200,59</w:t>
            </w:r>
          </w:p>
        </w:tc>
      </w:tr>
      <w:tr w:rsidR="007E561E" w:rsidRPr="00D667BC" w14:paraId="234B2FF5"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09D7DAFE" w14:textId="77777777" w:rsidR="007E561E" w:rsidRPr="00D667BC" w:rsidRDefault="007E561E" w:rsidP="00A82D1E">
            <w:pPr>
              <w:jc w:val="center"/>
              <w:rPr>
                <w:rFonts w:cs="Times New Roman"/>
                <w:color w:val="000000"/>
                <w:szCs w:val="24"/>
              </w:rPr>
            </w:pPr>
            <w:r w:rsidRPr="00D667BC">
              <w:rPr>
                <w:rFonts w:cs="Times New Roman"/>
                <w:color w:val="000000"/>
                <w:szCs w:val="24"/>
              </w:rPr>
              <w:t>#5</w:t>
            </w:r>
          </w:p>
        </w:tc>
        <w:tc>
          <w:tcPr>
            <w:tcW w:w="1905" w:type="dxa"/>
            <w:tcBorders>
              <w:top w:val="nil"/>
              <w:left w:val="nil"/>
              <w:bottom w:val="single" w:sz="4" w:space="0" w:color="auto"/>
              <w:right w:val="single" w:sz="4" w:space="0" w:color="auto"/>
            </w:tcBorders>
            <w:shd w:val="clear" w:color="auto" w:fill="auto"/>
            <w:noWrap/>
            <w:vAlign w:val="bottom"/>
            <w:hideMark/>
          </w:tcPr>
          <w:p w14:paraId="38F8EC4F" w14:textId="77777777" w:rsidR="007E561E" w:rsidRPr="00D667BC" w:rsidRDefault="007E561E" w:rsidP="00A82D1E">
            <w:pPr>
              <w:rPr>
                <w:rFonts w:cs="Times New Roman"/>
                <w:color w:val="000000"/>
                <w:szCs w:val="24"/>
              </w:rPr>
            </w:pPr>
            <w:r w:rsidRPr="00D667BC">
              <w:rPr>
                <w:rFonts w:cs="Times New Roman"/>
                <w:color w:val="000000"/>
                <w:szCs w:val="24"/>
              </w:rPr>
              <w:t xml:space="preserve">Flint + </w:t>
            </w:r>
          </w:p>
        </w:tc>
        <w:tc>
          <w:tcPr>
            <w:tcW w:w="1701" w:type="dxa"/>
            <w:tcBorders>
              <w:top w:val="nil"/>
              <w:left w:val="nil"/>
              <w:bottom w:val="single" w:sz="4" w:space="0" w:color="auto"/>
              <w:right w:val="single" w:sz="4" w:space="0" w:color="auto"/>
            </w:tcBorders>
            <w:shd w:val="clear" w:color="auto" w:fill="auto"/>
            <w:noWrap/>
            <w:vAlign w:val="bottom"/>
            <w:hideMark/>
          </w:tcPr>
          <w:p w14:paraId="408E68B8" w14:textId="77777777" w:rsidR="007E561E" w:rsidRPr="00D667BC" w:rsidRDefault="007E561E" w:rsidP="00A82D1E">
            <w:pPr>
              <w:rPr>
                <w:rFonts w:cs="Times New Roman"/>
                <w:color w:val="000000"/>
                <w:szCs w:val="24"/>
              </w:rPr>
            </w:pPr>
            <w:r w:rsidRPr="00D667BC">
              <w:rPr>
                <w:rFonts w:cs="Times New Roman"/>
                <w:color w:val="000000"/>
                <w:szCs w:val="24"/>
              </w:rPr>
              <w:t>140 g / ha</w:t>
            </w:r>
          </w:p>
        </w:tc>
        <w:tc>
          <w:tcPr>
            <w:tcW w:w="2323" w:type="dxa"/>
            <w:tcBorders>
              <w:top w:val="nil"/>
              <w:left w:val="nil"/>
              <w:bottom w:val="single" w:sz="4" w:space="0" w:color="auto"/>
              <w:right w:val="single" w:sz="4" w:space="0" w:color="auto"/>
            </w:tcBorders>
            <w:shd w:val="clear" w:color="auto" w:fill="auto"/>
            <w:noWrap/>
            <w:vAlign w:val="bottom"/>
            <w:hideMark/>
          </w:tcPr>
          <w:p w14:paraId="32542267" w14:textId="77777777" w:rsidR="007E561E" w:rsidRPr="00D667BC" w:rsidRDefault="007E561E" w:rsidP="00A82D1E">
            <w:pPr>
              <w:rPr>
                <w:rFonts w:cs="Times New Roman"/>
                <w:color w:val="000000"/>
                <w:szCs w:val="24"/>
              </w:rPr>
            </w:pPr>
            <w:r w:rsidRPr="00D667BC">
              <w:rPr>
                <w:rFonts w:cs="Times New Roman"/>
                <w:color w:val="000000"/>
                <w:szCs w:val="24"/>
              </w:rPr>
              <w:t>333,30 / 567 g</w:t>
            </w:r>
          </w:p>
        </w:tc>
        <w:tc>
          <w:tcPr>
            <w:tcW w:w="1701" w:type="dxa"/>
            <w:tcBorders>
              <w:top w:val="nil"/>
              <w:left w:val="nil"/>
              <w:bottom w:val="single" w:sz="4" w:space="0" w:color="auto"/>
              <w:right w:val="single" w:sz="8" w:space="0" w:color="auto"/>
            </w:tcBorders>
            <w:shd w:val="clear" w:color="000000" w:fill="F2F2F2"/>
            <w:noWrap/>
            <w:vAlign w:val="bottom"/>
            <w:hideMark/>
          </w:tcPr>
          <w:p w14:paraId="60B88ECD" w14:textId="77777777" w:rsidR="007E561E" w:rsidRPr="00D667BC" w:rsidRDefault="007E561E" w:rsidP="00A82D1E">
            <w:pPr>
              <w:jc w:val="right"/>
              <w:rPr>
                <w:rFonts w:cs="Times New Roman"/>
                <w:color w:val="000000"/>
                <w:szCs w:val="24"/>
              </w:rPr>
            </w:pPr>
            <w:r w:rsidRPr="00D667BC">
              <w:rPr>
                <w:rFonts w:cs="Times New Roman"/>
                <w:color w:val="000000"/>
                <w:szCs w:val="24"/>
              </w:rPr>
              <w:t>82,30</w:t>
            </w:r>
          </w:p>
        </w:tc>
      </w:tr>
      <w:tr w:rsidR="007E561E" w:rsidRPr="00D667BC" w14:paraId="6ABF87CF"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167B898C" w14:textId="77777777" w:rsidR="007E561E" w:rsidRPr="00D667BC" w:rsidRDefault="007E561E" w:rsidP="00A82D1E">
            <w:pPr>
              <w:jc w:val="center"/>
              <w:rPr>
                <w:rFonts w:cs="Times New Roman"/>
                <w:color w:val="000000"/>
                <w:szCs w:val="24"/>
              </w:rPr>
            </w:pPr>
            <w:r w:rsidRPr="00D667BC">
              <w:rPr>
                <w:rFonts w:cs="Times New Roman"/>
                <w:color w:val="000000"/>
                <w:szCs w:val="24"/>
              </w:rPr>
              <w:t> </w:t>
            </w:r>
          </w:p>
        </w:tc>
        <w:tc>
          <w:tcPr>
            <w:tcW w:w="1905" w:type="dxa"/>
            <w:tcBorders>
              <w:top w:val="nil"/>
              <w:left w:val="nil"/>
              <w:bottom w:val="single" w:sz="4" w:space="0" w:color="auto"/>
              <w:right w:val="single" w:sz="4" w:space="0" w:color="auto"/>
            </w:tcBorders>
            <w:shd w:val="clear" w:color="auto" w:fill="auto"/>
            <w:noWrap/>
            <w:vAlign w:val="bottom"/>
            <w:hideMark/>
          </w:tcPr>
          <w:p w14:paraId="1C587489" w14:textId="77777777" w:rsidR="007E561E" w:rsidRPr="00D667BC" w:rsidRDefault="007E561E" w:rsidP="00A82D1E">
            <w:pPr>
              <w:rPr>
                <w:rFonts w:cs="Times New Roman"/>
                <w:color w:val="000000"/>
                <w:szCs w:val="24"/>
              </w:rPr>
            </w:pPr>
            <w:r w:rsidRPr="00D667BC">
              <w:rPr>
                <w:rFonts w:cs="Times New Roman"/>
                <w:color w:val="000000"/>
                <w:szCs w:val="24"/>
              </w:rPr>
              <w:t>Evito</w:t>
            </w:r>
          </w:p>
        </w:tc>
        <w:tc>
          <w:tcPr>
            <w:tcW w:w="1701" w:type="dxa"/>
            <w:tcBorders>
              <w:top w:val="nil"/>
              <w:left w:val="nil"/>
              <w:bottom w:val="single" w:sz="4" w:space="0" w:color="auto"/>
              <w:right w:val="single" w:sz="4" w:space="0" w:color="auto"/>
            </w:tcBorders>
            <w:shd w:val="clear" w:color="auto" w:fill="auto"/>
            <w:noWrap/>
            <w:vAlign w:val="bottom"/>
            <w:hideMark/>
          </w:tcPr>
          <w:p w14:paraId="087B79D9" w14:textId="77777777" w:rsidR="007E561E" w:rsidRPr="00D667BC" w:rsidRDefault="007E561E" w:rsidP="00A82D1E">
            <w:pPr>
              <w:rPr>
                <w:rFonts w:cs="Times New Roman"/>
                <w:color w:val="000000"/>
                <w:szCs w:val="24"/>
              </w:rPr>
            </w:pPr>
            <w:r w:rsidRPr="00D667BC">
              <w:rPr>
                <w:rFonts w:cs="Times New Roman"/>
                <w:color w:val="000000"/>
                <w:szCs w:val="24"/>
              </w:rPr>
              <w:t>200 ml / ha</w:t>
            </w:r>
          </w:p>
        </w:tc>
        <w:tc>
          <w:tcPr>
            <w:tcW w:w="2323" w:type="dxa"/>
            <w:tcBorders>
              <w:top w:val="nil"/>
              <w:left w:val="nil"/>
              <w:bottom w:val="single" w:sz="4" w:space="0" w:color="auto"/>
              <w:right w:val="single" w:sz="4" w:space="0" w:color="auto"/>
            </w:tcBorders>
            <w:shd w:val="clear" w:color="auto" w:fill="auto"/>
            <w:noWrap/>
            <w:vAlign w:val="bottom"/>
            <w:hideMark/>
          </w:tcPr>
          <w:p w14:paraId="03FE37A7" w14:textId="77777777" w:rsidR="007E561E" w:rsidRPr="00D667BC" w:rsidRDefault="007E561E" w:rsidP="00A82D1E">
            <w:pPr>
              <w:rPr>
                <w:rFonts w:cs="Times New Roman"/>
                <w:color w:val="000000"/>
                <w:szCs w:val="24"/>
              </w:rPr>
            </w:pPr>
            <w:r w:rsidRPr="00D667BC">
              <w:rPr>
                <w:rFonts w:cs="Times New Roman"/>
                <w:color w:val="000000"/>
                <w:szCs w:val="24"/>
              </w:rPr>
              <w:t xml:space="preserve">1 121,57 / 4,8 L </w:t>
            </w:r>
          </w:p>
        </w:tc>
        <w:tc>
          <w:tcPr>
            <w:tcW w:w="1701" w:type="dxa"/>
            <w:tcBorders>
              <w:top w:val="nil"/>
              <w:left w:val="nil"/>
              <w:bottom w:val="single" w:sz="4" w:space="0" w:color="auto"/>
              <w:right w:val="single" w:sz="8" w:space="0" w:color="auto"/>
            </w:tcBorders>
            <w:shd w:val="clear" w:color="000000" w:fill="F2F2F2"/>
            <w:noWrap/>
            <w:vAlign w:val="bottom"/>
            <w:hideMark/>
          </w:tcPr>
          <w:p w14:paraId="4AA9AF86" w14:textId="77777777" w:rsidR="007E561E" w:rsidRPr="00D667BC" w:rsidRDefault="007E561E" w:rsidP="00A82D1E">
            <w:pPr>
              <w:jc w:val="right"/>
              <w:rPr>
                <w:rFonts w:cs="Times New Roman"/>
                <w:color w:val="000000"/>
                <w:szCs w:val="24"/>
              </w:rPr>
            </w:pPr>
            <w:r w:rsidRPr="00D667BC">
              <w:rPr>
                <w:rFonts w:cs="Times New Roman"/>
                <w:color w:val="000000"/>
                <w:szCs w:val="24"/>
              </w:rPr>
              <w:t>46,73</w:t>
            </w:r>
          </w:p>
        </w:tc>
      </w:tr>
      <w:tr w:rsidR="007E561E" w:rsidRPr="00D667BC" w14:paraId="5AAACB5B"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50CA1220" w14:textId="77777777" w:rsidR="007E561E" w:rsidRPr="00D667BC" w:rsidRDefault="007E561E" w:rsidP="00A82D1E">
            <w:pPr>
              <w:jc w:val="center"/>
              <w:rPr>
                <w:rFonts w:cs="Times New Roman"/>
                <w:color w:val="000000"/>
                <w:szCs w:val="24"/>
              </w:rPr>
            </w:pPr>
            <w:r w:rsidRPr="00D667BC">
              <w:rPr>
                <w:rFonts w:cs="Times New Roman"/>
                <w:color w:val="000000"/>
                <w:szCs w:val="24"/>
              </w:rPr>
              <w:t>#6</w:t>
            </w:r>
          </w:p>
        </w:tc>
        <w:tc>
          <w:tcPr>
            <w:tcW w:w="1905" w:type="dxa"/>
            <w:tcBorders>
              <w:top w:val="nil"/>
              <w:left w:val="nil"/>
              <w:bottom w:val="single" w:sz="4" w:space="0" w:color="auto"/>
              <w:right w:val="single" w:sz="4" w:space="0" w:color="auto"/>
            </w:tcBorders>
            <w:shd w:val="clear" w:color="auto" w:fill="auto"/>
            <w:noWrap/>
            <w:vAlign w:val="bottom"/>
            <w:hideMark/>
          </w:tcPr>
          <w:p w14:paraId="73262E1D" w14:textId="77777777" w:rsidR="007E561E" w:rsidRPr="00D667BC" w:rsidRDefault="007E561E" w:rsidP="00A82D1E">
            <w:pPr>
              <w:rPr>
                <w:rFonts w:cs="Times New Roman"/>
                <w:color w:val="000000"/>
                <w:szCs w:val="24"/>
              </w:rPr>
            </w:pPr>
            <w:r w:rsidRPr="00D667BC">
              <w:rPr>
                <w:rFonts w:cs="Times New Roman"/>
                <w:color w:val="000000"/>
                <w:szCs w:val="24"/>
              </w:rPr>
              <w:t>Pristine</w:t>
            </w:r>
          </w:p>
        </w:tc>
        <w:tc>
          <w:tcPr>
            <w:tcW w:w="1701" w:type="dxa"/>
            <w:tcBorders>
              <w:top w:val="nil"/>
              <w:left w:val="nil"/>
              <w:bottom w:val="single" w:sz="4" w:space="0" w:color="auto"/>
              <w:right w:val="single" w:sz="4" w:space="0" w:color="auto"/>
            </w:tcBorders>
            <w:shd w:val="clear" w:color="auto" w:fill="auto"/>
            <w:noWrap/>
            <w:vAlign w:val="bottom"/>
            <w:hideMark/>
          </w:tcPr>
          <w:p w14:paraId="1AC3FC3C" w14:textId="77777777" w:rsidR="007E561E" w:rsidRPr="00D667BC" w:rsidRDefault="007E561E" w:rsidP="00A82D1E">
            <w:pPr>
              <w:rPr>
                <w:rFonts w:cs="Times New Roman"/>
                <w:color w:val="000000"/>
                <w:szCs w:val="24"/>
              </w:rPr>
            </w:pPr>
            <w:r w:rsidRPr="00D667BC">
              <w:rPr>
                <w:rFonts w:cs="Times New Roman"/>
                <w:color w:val="000000"/>
                <w:szCs w:val="24"/>
              </w:rPr>
              <w:t>1,6 kg / ha</w:t>
            </w:r>
          </w:p>
        </w:tc>
        <w:tc>
          <w:tcPr>
            <w:tcW w:w="2323" w:type="dxa"/>
            <w:tcBorders>
              <w:top w:val="nil"/>
              <w:left w:val="nil"/>
              <w:bottom w:val="single" w:sz="4" w:space="0" w:color="auto"/>
              <w:right w:val="single" w:sz="4" w:space="0" w:color="auto"/>
            </w:tcBorders>
            <w:shd w:val="clear" w:color="auto" w:fill="auto"/>
            <w:noWrap/>
            <w:vAlign w:val="bottom"/>
            <w:hideMark/>
          </w:tcPr>
          <w:p w14:paraId="6BB03A46" w14:textId="77777777" w:rsidR="007E561E" w:rsidRPr="00D667BC" w:rsidRDefault="007E561E" w:rsidP="00A82D1E">
            <w:pPr>
              <w:rPr>
                <w:rFonts w:cs="Times New Roman"/>
                <w:color w:val="000000"/>
                <w:szCs w:val="24"/>
              </w:rPr>
            </w:pPr>
            <w:r w:rsidRPr="00D667BC">
              <w:rPr>
                <w:rFonts w:cs="Times New Roman"/>
                <w:color w:val="000000"/>
                <w:szCs w:val="24"/>
              </w:rPr>
              <w:t>354,80 $ / 2,83 kg</w:t>
            </w:r>
          </w:p>
        </w:tc>
        <w:tc>
          <w:tcPr>
            <w:tcW w:w="1701" w:type="dxa"/>
            <w:tcBorders>
              <w:top w:val="nil"/>
              <w:left w:val="nil"/>
              <w:bottom w:val="single" w:sz="4" w:space="0" w:color="auto"/>
              <w:right w:val="single" w:sz="8" w:space="0" w:color="auto"/>
            </w:tcBorders>
            <w:shd w:val="clear" w:color="000000" w:fill="F2F2F2"/>
            <w:noWrap/>
            <w:vAlign w:val="bottom"/>
            <w:hideMark/>
          </w:tcPr>
          <w:p w14:paraId="62B87D46" w14:textId="77777777" w:rsidR="007E561E" w:rsidRPr="00D667BC" w:rsidRDefault="007E561E" w:rsidP="00A82D1E">
            <w:pPr>
              <w:jc w:val="right"/>
              <w:rPr>
                <w:rFonts w:cs="Times New Roman"/>
                <w:color w:val="000000"/>
                <w:szCs w:val="24"/>
              </w:rPr>
            </w:pPr>
            <w:r w:rsidRPr="00D667BC">
              <w:rPr>
                <w:rFonts w:cs="Times New Roman"/>
                <w:color w:val="000000"/>
                <w:szCs w:val="24"/>
              </w:rPr>
              <w:t>200,59</w:t>
            </w:r>
          </w:p>
        </w:tc>
      </w:tr>
      <w:tr w:rsidR="007E561E" w:rsidRPr="00D667BC" w14:paraId="4A8FF5D8"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65485599" w14:textId="77777777" w:rsidR="007E561E" w:rsidRPr="00D667BC" w:rsidRDefault="007E561E" w:rsidP="00A82D1E">
            <w:pPr>
              <w:jc w:val="center"/>
              <w:rPr>
                <w:rFonts w:cs="Times New Roman"/>
                <w:color w:val="000000"/>
                <w:szCs w:val="24"/>
              </w:rPr>
            </w:pPr>
            <w:r w:rsidRPr="00D667BC">
              <w:rPr>
                <w:rFonts w:cs="Times New Roman"/>
                <w:color w:val="000000"/>
                <w:szCs w:val="24"/>
              </w:rPr>
              <w:t>#7</w:t>
            </w:r>
          </w:p>
        </w:tc>
        <w:tc>
          <w:tcPr>
            <w:tcW w:w="1905" w:type="dxa"/>
            <w:tcBorders>
              <w:top w:val="nil"/>
              <w:left w:val="nil"/>
              <w:bottom w:val="single" w:sz="4" w:space="0" w:color="auto"/>
              <w:right w:val="single" w:sz="4" w:space="0" w:color="auto"/>
            </w:tcBorders>
            <w:shd w:val="clear" w:color="auto" w:fill="auto"/>
            <w:noWrap/>
            <w:vAlign w:val="bottom"/>
            <w:hideMark/>
          </w:tcPr>
          <w:p w14:paraId="2308ABDF" w14:textId="77777777" w:rsidR="007E561E" w:rsidRPr="00D667BC" w:rsidRDefault="007E561E" w:rsidP="00A82D1E">
            <w:pPr>
              <w:rPr>
                <w:rFonts w:cs="Times New Roman"/>
                <w:color w:val="000000"/>
                <w:szCs w:val="24"/>
              </w:rPr>
            </w:pPr>
            <w:r w:rsidRPr="00D667BC">
              <w:rPr>
                <w:rFonts w:cs="Times New Roman"/>
                <w:color w:val="000000"/>
                <w:szCs w:val="24"/>
              </w:rPr>
              <w:t>Actinovate</w:t>
            </w:r>
          </w:p>
        </w:tc>
        <w:tc>
          <w:tcPr>
            <w:tcW w:w="1701" w:type="dxa"/>
            <w:tcBorders>
              <w:top w:val="nil"/>
              <w:left w:val="nil"/>
              <w:bottom w:val="single" w:sz="4" w:space="0" w:color="auto"/>
              <w:right w:val="single" w:sz="4" w:space="0" w:color="auto"/>
            </w:tcBorders>
            <w:shd w:val="clear" w:color="auto" w:fill="auto"/>
            <w:noWrap/>
            <w:vAlign w:val="bottom"/>
            <w:hideMark/>
          </w:tcPr>
          <w:p w14:paraId="1EB642F6" w14:textId="77777777" w:rsidR="007E561E" w:rsidRPr="00D667BC" w:rsidRDefault="007E561E" w:rsidP="00A82D1E">
            <w:pPr>
              <w:rPr>
                <w:rFonts w:cs="Times New Roman"/>
                <w:color w:val="000000"/>
                <w:szCs w:val="24"/>
              </w:rPr>
            </w:pPr>
            <w:r w:rsidRPr="00D667BC">
              <w:rPr>
                <w:rFonts w:cs="Times New Roman"/>
                <w:color w:val="000000"/>
                <w:szCs w:val="24"/>
              </w:rPr>
              <w:t>425 g / ha</w:t>
            </w:r>
          </w:p>
        </w:tc>
        <w:tc>
          <w:tcPr>
            <w:tcW w:w="2323" w:type="dxa"/>
            <w:tcBorders>
              <w:top w:val="nil"/>
              <w:left w:val="nil"/>
              <w:bottom w:val="single" w:sz="4" w:space="0" w:color="auto"/>
              <w:right w:val="single" w:sz="4" w:space="0" w:color="auto"/>
            </w:tcBorders>
            <w:shd w:val="clear" w:color="auto" w:fill="auto"/>
            <w:noWrap/>
            <w:vAlign w:val="bottom"/>
            <w:hideMark/>
          </w:tcPr>
          <w:p w14:paraId="51338CA4" w14:textId="77777777" w:rsidR="007E561E" w:rsidRPr="00D667BC" w:rsidRDefault="007E561E" w:rsidP="00A82D1E">
            <w:pPr>
              <w:rPr>
                <w:rFonts w:cs="Times New Roman"/>
                <w:color w:val="000000"/>
                <w:szCs w:val="24"/>
              </w:rPr>
            </w:pPr>
            <w:r w:rsidRPr="00D667BC">
              <w:rPr>
                <w:rFonts w:cs="Times New Roman"/>
                <w:color w:val="000000"/>
                <w:szCs w:val="24"/>
              </w:rPr>
              <w:t xml:space="preserve">127,00 / 504 g </w:t>
            </w:r>
          </w:p>
        </w:tc>
        <w:tc>
          <w:tcPr>
            <w:tcW w:w="1701" w:type="dxa"/>
            <w:tcBorders>
              <w:top w:val="nil"/>
              <w:left w:val="nil"/>
              <w:bottom w:val="single" w:sz="4" w:space="0" w:color="auto"/>
              <w:right w:val="single" w:sz="8" w:space="0" w:color="auto"/>
            </w:tcBorders>
            <w:shd w:val="clear" w:color="000000" w:fill="F2F2F2"/>
            <w:noWrap/>
            <w:vAlign w:val="bottom"/>
            <w:hideMark/>
          </w:tcPr>
          <w:p w14:paraId="41A74F09" w14:textId="77777777" w:rsidR="007E561E" w:rsidRPr="00D667BC" w:rsidRDefault="007E561E" w:rsidP="00A82D1E">
            <w:pPr>
              <w:jc w:val="right"/>
              <w:rPr>
                <w:rFonts w:cs="Times New Roman"/>
                <w:color w:val="000000"/>
                <w:szCs w:val="24"/>
              </w:rPr>
            </w:pPr>
            <w:r w:rsidRPr="00D667BC">
              <w:rPr>
                <w:rFonts w:cs="Times New Roman"/>
                <w:color w:val="000000"/>
                <w:szCs w:val="24"/>
              </w:rPr>
              <w:t>107,09</w:t>
            </w:r>
          </w:p>
        </w:tc>
      </w:tr>
      <w:tr w:rsidR="007E561E" w:rsidRPr="00D667BC" w14:paraId="3268E16B"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0FD736B0" w14:textId="77777777" w:rsidR="007E561E" w:rsidRPr="00D667BC" w:rsidRDefault="007E561E" w:rsidP="00A82D1E">
            <w:pPr>
              <w:jc w:val="center"/>
              <w:rPr>
                <w:rFonts w:cs="Times New Roman"/>
                <w:color w:val="000000"/>
                <w:szCs w:val="24"/>
              </w:rPr>
            </w:pPr>
            <w:r w:rsidRPr="00D667BC">
              <w:rPr>
                <w:rFonts w:cs="Times New Roman"/>
                <w:color w:val="000000"/>
                <w:szCs w:val="24"/>
              </w:rPr>
              <w:t>#8</w:t>
            </w:r>
          </w:p>
        </w:tc>
        <w:tc>
          <w:tcPr>
            <w:tcW w:w="1905" w:type="dxa"/>
            <w:tcBorders>
              <w:top w:val="nil"/>
              <w:left w:val="nil"/>
              <w:bottom w:val="single" w:sz="4" w:space="0" w:color="auto"/>
              <w:right w:val="single" w:sz="4" w:space="0" w:color="auto"/>
            </w:tcBorders>
            <w:shd w:val="clear" w:color="auto" w:fill="auto"/>
            <w:noWrap/>
            <w:vAlign w:val="bottom"/>
            <w:hideMark/>
          </w:tcPr>
          <w:p w14:paraId="4E59C1E6" w14:textId="77777777" w:rsidR="007E561E" w:rsidRPr="00D667BC" w:rsidRDefault="007E561E" w:rsidP="00A82D1E">
            <w:pPr>
              <w:rPr>
                <w:rFonts w:cs="Times New Roman"/>
                <w:color w:val="000000"/>
                <w:szCs w:val="24"/>
              </w:rPr>
            </w:pPr>
            <w:r w:rsidRPr="00D667BC">
              <w:rPr>
                <w:rFonts w:cs="Times New Roman"/>
                <w:color w:val="000000"/>
                <w:szCs w:val="24"/>
              </w:rPr>
              <w:t xml:space="preserve">Evito + </w:t>
            </w:r>
          </w:p>
        </w:tc>
        <w:tc>
          <w:tcPr>
            <w:tcW w:w="1701" w:type="dxa"/>
            <w:tcBorders>
              <w:top w:val="nil"/>
              <w:left w:val="nil"/>
              <w:bottom w:val="single" w:sz="4" w:space="0" w:color="auto"/>
              <w:right w:val="single" w:sz="4" w:space="0" w:color="auto"/>
            </w:tcBorders>
            <w:shd w:val="clear" w:color="auto" w:fill="auto"/>
            <w:noWrap/>
            <w:vAlign w:val="bottom"/>
            <w:hideMark/>
          </w:tcPr>
          <w:p w14:paraId="647064BA" w14:textId="77777777" w:rsidR="007E561E" w:rsidRPr="00D667BC" w:rsidRDefault="007E561E" w:rsidP="00A82D1E">
            <w:pPr>
              <w:rPr>
                <w:rFonts w:cs="Times New Roman"/>
                <w:color w:val="000000"/>
                <w:szCs w:val="24"/>
              </w:rPr>
            </w:pPr>
            <w:r w:rsidRPr="00D667BC">
              <w:rPr>
                <w:rFonts w:cs="Times New Roman"/>
                <w:color w:val="000000"/>
                <w:szCs w:val="24"/>
              </w:rPr>
              <w:t>200 ml / ha</w:t>
            </w:r>
          </w:p>
        </w:tc>
        <w:tc>
          <w:tcPr>
            <w:tcW w:w="2323" w:type="dxa"/>
            <w:tcBorders>
              <w:top w:val="nil"/>
              <w:left w:val="nil"/>
              <w:bottom w:val="single" w:sz="4" w:space="0" w:color="auto"/>
              <w:right w:val="single" w:sz="4" w:space="0" w:color="auto"/>
            </w:tcBorders>
            <w:shd w:val="clear" w:color="auto" w:fill="auto"/>
            <w:noWrap/>
            <w:vAlign w:val="bottom"/>
            <w:hideMark/>
          </w:tcPr>
          <w:p w14:paraId="46D51B0C" w14:textId="77777777" w:rsidR="007E561E" w:rsidRPr="00D667BC" w:rsidRDefault="007E561E" w:rsidP="00A82D1E">
            <w:pPr>
              <w:rPr>
                <w:rFonts w:cs="Times New Roman"/>
                <w:color w:val="000000"/>
                <w:szCs w:val="24"/>
              </w:rPr>
            </w:pPr>
            <w:r w:rsidRPr="00D667BC">
              <w:rPr>
                <w:rFonts w:cs="Times New Roman"/>
                <w:color w:val="000000"/>
                <w:szCs w:val="24"/>
              </w:rPr>
              <w:t xml:space="preserve">1 121,57 / 4,8 L </w:t>
            </w:r>
          </w:p>
        </w:tc>
        <w:tc>
          <w:tcPr>
            <w:tcW w:w="1701" w:type="dxa"/>
            <w:tcBorders>
              <w:top w:val="nil"/>
              <w:left w:val="nil"/>
              <w:bottom w:val="single" w:sz="4" w:space="0" w:color="auto"/>
              <w:right w:val="single" w:sz="8" w:space="0" w:color="auto"/>
            </w:tcBorders>
            <w:shd w:val="clear" w:color="000000" w:fill="F2F2F2"/>
            <w:noWrap/>
            <w:vAlign w:val="bottom"/>
            <w:hideMark/>
          </w:tcPr>
          <w:p w14:paraId="787B6F47" w14:textId="77777777" w:rsidR="007E561E" w:rsidRPr="00D667BC" w:rsidRDefault="007E561E" w:rsidP="00A82D1E">
            <w:pPr>
              <w:jc w:val="right"/>
              <w:rPr>
                <w:rFonts w:cs="Times New Roman"/>
                <w:color w:val="000000"/>
                <w:szCs w:val="24"/>
              </w:rPr>
            </w:pPr>
            <w:r w:rsidRPr="00D667BC">
              <w:rPr>
                <w:rFonts w:cs="Times New Roman"/>
                <w:color w:val="000000"/>
                <w:szCs w:val="24"/>
              </w:rPr>
              <w:t>46,73</w:t>
            </w:r>
          </w:p>
        </w:tc>
      </w:tr>
      <w:tr w:rsidR="007E561E" w:rsidRPr="00D667BC" w14:paraId="3EE40DFA"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7C9C8BA0" w14:textId="77777777" w:rsidR="007E561E" w:rsidRPr="00D667BC" w:rsidRDefault="007E561E" w:rsidP="00A82D1E">
            <w:pPr>
              <w:jc w:val="center"/>
              <w:rPr>
                <w:rFonts w:cs="Times New Roman"/>
                <w:color w:val="000000"/>
                <w:szCs w:val="24"/>
              </w:rPr>
            </w:pPr>
            <w:r w:rsidRPr="00D667BC">
              <w:rPr>
                <w:rFonts w:cs="Times New Roman"/>
                <w:color w:val="000000"/>
                <w:szCs w:val="24"/>
              </w:rPr>
              <w:t> </w:t>
            </w:r>
          </w:p>
        </w:tc>
        <w:tc>
          <w:tcPr>
            <w:tcW w:w="1905" w:type="dxa"/>
            <w:tcBorders>
              <w:top w:val="nil"/>
              <w:left w:val="nil"/>
              <w:bottom w:val="single" w:sz="4" w:space="0" w:color="auto"/>
              <w:right w:val="single" w:sz="4" w:space="0" w:color="auto"/>
            </w:tcBorders>
            <w:shd w:val="clear" w:color="auto" w:fill="auto"/>
            <w:noWrap/>
            <w:vAlign w:val="bottom"/>
            <w:hideMark/>
          </w:tcPr>
          <w:p w14:paraId="1CA57D73" w14:textId="77777777" w:rsidR="007E561E" w:rsidRPr="00D667BC" w:rsidRDefault="007E561E" w:rsidP="00A82D1E">
            <w:pPr>
              <w:rPr>
                <w:rFonts w:cs="Times New Roman"/>
                <w:color w:val="FF0000"/>
                <w:szCs w:val="24"/>
              </w:rPr>
            </w:pPr>
            <w:r w:rsidRPr="00663822">
              <w:rPr>
                <w:rFonts w:cs="Times New Roman"/>
                <w:szCs w:val="24"/>
              </w:rPr>
              <w:t>Fontelis</w:t>
            </w:r>
          </w:p>
        </w:tc>
        <w:tc>
          <w:tcPr>
            <w:tcW w:w="1701" w:type="dxa"/>
            <w:tcBorders>
              <w:top w:val="nil"/>
              <w:left w:val="nil"/>
              <w:bottom w:val="single" w:sz="4" w:space="0" w:color="auto"/>
              <w:right w:val="single" w:sz="4" w:space="0" w:color="auto"/>
            </w:tcBorders>
            <w:shd w:val="clear" w:color="auto" w:fill="auto"/>
            <w:noWrap/>
            <w:vAlign w:val="bottom"/>
            <w:hideMark/>
          </w:tcPr>
          <w:p w14:paraId="13CA763A" w14:textId="77777777" w:rsidR="007E561E" w:rsidRPr="00D667BC" w:rsidRDefault="007E561E" w:rsidP="00A82D1E">
            <w:pPr>
              <w:rPr>
                <w:rFonts w:cs="Times New Roman"/>
                <w:color w:val="000000"/>
                <w:szCs w:val="24"/>
              </w:rPr>
            </w:pPr>
            <w:r w:rsidRPr="00D667BC">
              <w:rPr>
                <w:rFonts w:cs="Times New Roman"/>
                <w:color w:val="000000"/>
                <w:szCs w:val="24"/>
              </w:rPr>
              <w:t>1,25 L / ha</w:t>
            </w:r>
          </w:p>
        </w:tc>
        <w:tc>
          <w:tcPr>
            <w:tcW w:w="2323" w:type="dxa"/>
            <w:tcBorders>
              <w:top w:val="nil"/>
              <w:left w:val="nil"/>
              <w:bottom w:val="single" w:sz="4" w:space="0" w:color="auto"/>
              <w:right w:val="single" w:sz="4" w:space="0" w:color="auto"/>
            </w:tcBorders>
            <w:shd w:val="clear" w:color="auto" w:fill="auto"/>
            <w:noWrap/>
            <w:vAlign w:val="bottom"/>
            <w:hideMark/>
          </w:tcPr>
          <w:p w14:paraId="5926538E" w14:textId="77777777" w:rsidR="007E561E" w:rsidRPr="00D667BC" w:rsidRDefault="007E561E" w:rsidP="00A82D1E">
            <w:pPr>
              <w:rPr>
                <w:rFonts w:cs="Times New Roman"/>
                <w:color w:val="000000"/>
                <w:szCs w:val="24"/>
              </w:rPr>
            </w:pPr>
            <w:r w:rsidRPr="00D667BC">
              <w:rPr>
                <w:rFonts w:cs="Times New Roman"/>
                <w:color w:val="000000"/>
                <w:szCs w:val="24"/>
              </w:rPr>
              <w:t>249 / 3,78 L</w:t>
            </w:r>
          </w:p>
        </w:tc>
        <w:tc>
          <w:tcPr>
            <w:tcW w:w="1701" w:type="dxa"/>
            <w:tcBorders>
              <w:top w:val="nil"/>
              <w:left w:val="nil"/>
              <w:bottom w:val="single" w:sz="4" w:space="0" w:color="auto"/>
              <w:right w:val="single" w:sz="8" w:space="0" w:color="auto"/>
            </w:tcBorders>
            <w:shd w:val="clear" w:color="000000" w:fill="F2F2F2"/>
            <w:noWrap/>
            <w:vAlign w:val="bottom"/>
            <w:hideMark/>
          </w:tcPr>
          <w:p w14:paraId="2E60492D" w14:textId="77777777" w:rsidR="007E561E" w:rsidRPr="00D667BC" w:rsidRDefault="007E561E" w:rsidP="00A82D1E">
            <w:pPr>
              <w:jc w:val="right"/>
              <w:rPr>
                <w:rFonts w:cs="Times New Roman"/>
                <w:color w:val="000000"/>
                <w:szCs w:val="24"/>
              </w:rPr>
            </w:pPr>
            <w:r w:rsidRPr="00D667BC">
              <w:rPr>
                <w:rFonts w:cs="Times New Roman"/>
                <w:color w:val="000000"/>
                <w:szCs w:val="24"/>
              </w:rPr>
              <w:t>82,34</w:t>
            </w:r>
          </w:p>
        </w:tc>
      </w:tr>
      <w:tr w:rsidR="007E561E" w:rsidRPr="00D667BC" w14:paraId="784C8293"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4DF9065D" w14:textId="77777777" w:rsidR="007E561E" w:rsidRPr="00D667BC" w:rsidRDefault="007E561E" w:rsidP="00A82D1E">
            <w:pPr>
              <w:jc w:val="center"/>
              <w:rPr>
                <w:rFonts w:cs="Times New Roman"/>
                <w:color w:val="000000"/>
                <w:szCs w:val="24"/>
              </w:rPr>
            </w:pPr>
            <w:r w:rsidRPr="00D667BC">
              <w:rPr>
                <w:rFonts w:cs="Times New Roman"/>
                <w:color w:val="000000"/>
                <w:szCs w:val="24"/>
              </w:rPr>
              <w:t>#9</w:t>
            </w:r>
          </w:p>
        </w:tc>
        <w:tc>
          <w:tcPr>
            <w:tcW w:w="1905" w:type="dxa"/>
            <w:tcBorders>
              <w:top w:val="nil"/>
              <w:left w:val="nil"/>
              <w:bottom w:val="single" w:sz="4" w:space="0" w:color="auto"/>
              <w:right w:val="single" w:sz="4" w:space="0" w:color="auto"/>
            </w:tcBorders>
            <w:shd w:val="clear" w:color="auto" w:fill="auto"/>
            <w:noWrap/>
            <w:vAlign w:val="bottom"/>
            <w:hideMark/>
          </w:tcPr>
          <w:p w14:paraId="6575EFC1" w14:textId="77777777" w:rsidR="007E561E" w:rsidRPr="00D667BC" w:rsidRDefault="007E561E" w:rsidP="00A82D1E">
            <w:pPr>
              <w:rPr>
                <w:rFonts w:cs="Times New Roman"/>
                <w:color w:val="000000"/>
                <w:szCs w:val="24"/>
              </w:rPr>
            </w:pPr>
            <w:r w:rsidRPr="00D667BC">
              <w:rPr>
                <w:rFonts w:cs="Times New Roman"/>
                <w:color w:val="000000"/>
                <w:szCs w:val="24"/>
              </w:rPr>
              <w:t>Quintec</w:t>
            </w:r>
          </w:p>
        </w:tc>
        <w:tc>
          <w:tcPr>
            <w:tcW w:w="1701" w:type="dxa"/>
            <w:tcBorders>
              <w:top w:val="nil"/>
              <w:left w:val="nil"/>
              <w:bottom w:val="single" w:sz="4" w:space="0" w:color="auto"/>
              <w:right w:val="single" w:sz="4" w:space="0" w:color="auto"/>
            </w:tcBorders>
            <w:shd w:val="clear" w:color="auto" w:fill="auto"/>
            <w:noWrap/>
            <w:vAlign w:val="bottom"/>
            <w:hideMark/>
          </w:tcPr>
          <w:p w14:paraId="787BB45F" w14:textId="77777777" w:rsidR="007E561E" w:rsidRPr="00D667BC" w:rsidRDefault="007E561E" w:rsidP="00A82D1E">
            <w:pPr>
              <w:rPr>
                <w:rFonts w:cs="Times New Roman"/>
                <w:color w:val="000000"/>
                <w:szCs w:val="24"/>
              </w:rPr>
            </w:pPr>
            <w:r w:rsidRPr="00D667BC">
              <w:rPr>
                <w:rFonts w:cs="Times New Roman"/>
                <w:color w:val="000000"/>
                <w:szCs w:val="24"/>
              </w:rPr>
              <w:t xml:space="preserve">350 ml / ha </w:t>
            </w:r>
          </w:p>
        </w:tc>
        <w:tc>
          <w:tcPr>
            <w:tcW w:w="2323" w:type="dxa"/>
            <w:tcBorders>
              <w:top w:val="nil"/>
              <w:left w:val="nil"/>
              <w:bottom w:val="single" w:sz="4" w:space="0" w:color="auto"/>
              <w:right w:val="single" w:sz="4" w:space="0" w:color="auto"/>
            </w:tcBorders>
            <w:shd w:val="clear" w:color="auto" w:fill="auto"/>
            <w:noWrap/>
            <w:vAlign w:val="bottom"/>
            <w:hideMark/>
          </w:tcPr>
          <w:p w14:paraId="3CC3AAFB" w14:textId="77777777" w:rsidR="007E561E" w:rsidRPr="00D667BC" w:rsidRDefault="007E561E" w:rsidP="00A82D1E">
            <w:pPr>
              <w:rPr>
                <w:rFonts w:cs="Times New Roman"/>
                <w:color w:val="000000"/>
                <w:szCs w:val="24"/>
              </w:rPr>
            </w:pPr>
            <w:r w:rsidRPr="00D667BC">
              <w:rPr>
                <w:rFonts w:cs="Times New Roman"/>
                <w:color w:val="000000"/>
                <w:szCs w:val="24"/>
              </w:rPr>
              <w:t>186,60 $ / L</w:t>
            </w:r>
          </w:p>
        </w:tc>
        <w:tc>
          <w:tcPr>
            <w:tcW w:w="1701" w:type="dxa"/>
            <w:tcBorders>
              <w:top w:val="nil"/>
              <w:left w:val="nil"/>
              <w:bottom w:val="single" w:sz="4" w:space="0" w:color="auto"/>
              <w:right w:val="single" w:sz="8" w:space="0" w:color="auto"/>
            </w:tcBorders>
            <w:shd w:val="clear" w:color="000000" w:fill="F2F2F2"/>
            <w:noWrap/>
            <w:vAlign w:val="bottom"/>
            <w:hideMark/>
          </w:tcPr>
          <w:p w14:paraId="39832C6F" w14:textId="77777777" w:rsidR="007E561E" w:rsidRPr="00D667BC" w:rsidRDefault="007E561E" w:rsidP="00A82D1E">
            <w:pPr>
              <w:jc w:val="right"/>
              <w:rPr>
                <w:rFonts w:cs="Times New Roman"/>
                <w:color w:val="000000"/>
                <w:szCs w:val="24"/>
              </w:rPr>
            </w:pPr>
            <w:r w:rsidRPr="00D667BC">
              <w:rPr>
                <w:rFonts w:cs="Times New Roman"/>
                <w:color w:val="000000"/>
                <w:szCs w:val="24"/>
              </w:rPr>
              <w:t>65,31</w:t>
            </w:r>
          </w:p>
        </w:tc>
      </w:tr>
      <w:tr w:rsidR="007E561E" w:rsidRPr="00D667BC" w14:paraId="4DA4112F"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2A3A42F4" w14:textId="77777777" w:rsidR="007E561E" w:rsidRPr="00D667BC" w:rsidRDefault="007E561E" w:rsidP="00A82D1E">
            <w:pPr>
              <w:jc w:val="center"/>
              <w:rPr>
                <w:rFonts w:cs="Times New Roman"/>
                <w:color w:val="000000"/>
                <w:szCs w:val="24"/>
              </w:rPr>
            </w:pPr>
            <w:r w:rsidRPr="00D667BC">
              <w:rPr>
                <w:rFonts w:cs="Times New Roman"/>
                <w:color w:val="000000"/>
                <w:szCs w:val="24"/>
              </w:rPr>
              <w:t>#10</w:t>
            </w:r>
          </w:p>
        </w:tc>
        <w:tc>
          <w:tcPr>
            <w:tcW w:w="1905" w:type="dxa"/>
            <w:tcBorders>
              <w:top w:val="nil"/>
              <w:left w:val="nil"/>
              <w:bottom w:val="single" w:sz="4" w:space="0" w:color="auto"/>
              <w:right w:val="single" w:sz="4" w:space="0" w:color="auto"/>
            </w:tcBorders>
            <w:shd w:val="clear" w:color="auto" w:fill="auto"/>
            <w:noWrap/>
            <w:vAlign w:val="bottom"/>
            <w:hideMark/>
          </w:tcPr>
          <w:p w14:paraId="182766BB" w14:textId="77777777" w:rsidR="007E561E" w:rsidRPr="00D667BC" w:rsidRDefault="007E561E" w:rsidP="00A82D1E">
            <w:pPr>
              <w:rPr>
                <w:rFonts w:cs="Times New Roman"/>
                <w:color w:val="000000"/>
                <w:szCs w:val="24"/>
              </w:rPr>
            </w:pPr>
            <w:r w:rsidRPr="00D667BC">
              <w:rPr>
                <w:rFonts w:cs="Times New Roman"/>
                <w:color w:val="000000"/>
                <w:szCs w:val="24"/>
              </w:rPr>
              <w:t>Actinovate</w:t>
            </w:r>
          </w:p>
        </w:tc>
        <w:tc>
          <w:tcPr>
            <w:tcW w:w="1701" w:type="dxa"/>
            <w:tcBorders>
              <w:top w:val="nil"/>
              <w:left w:val="nil"/>
              <w:bottom w:val="single" w:sz="4" w:space="0" w:color="auto"/>
              <w:right w:val="single" w:sz="4" w:space="0" w:color="auto"/>
            </w:tcBorders>
            <w:shd w:val="clear" w:color="auto" w:fill="auto"/>
            <w:noWrap/>
            <w:vAlign w:val="bottom"/>
            <w:hideMark/>
          </w:tcPr>
          <w:p w14:paraId="3A9CD07A" w14:textId="77777777" w:rsidR="007E561E" w:rsidRPr="00D667BC" w:rsidRDefault="007E561E" w:rsidP="00A82D1E">
            <w:pPr>
              <w:rPr>
                <w:rFonts w:cs="Times New Roman"/>
                <w:color w:val="000000"/>
                <w:szCs w:val="24"/>
              </w:rPr>
            </w:pPr>
            <w:r w:rsidRPr="00D667BC">
              <w:rPr>
                <w:rFonts w:cs="Times New Roman"/>
                <w:color w:val="000000"/>
                <w:szCs w:val="24"/>
              </w:rPr>
              <w:t>425 g / ha</w:t>
            </w:r>
          </w:p>
        </w:tc>
        <w:tc>
          <w:tcPr>
            <w:tcW w:w="2323" w:type="dxa"/>
            <w:tcBorders>
              <w:top w:val="nil"/>
              <w:left w:val="nil"/>
              <w:bottom w:val="single" w:sz="4" w:space="0" w:color="auto"/>
              <w:right w:val="single" w:sz="4" w:space="0" w:color="auto"/>
            </w:tcBorders>
            <w:shd w:val="clear" w:color="auto" w:fill="auto"/>
            <w:noWrap/>
            <w:vAlign w:val="bottom"/>
            <w:hideMark/>
          </w:tcPr>
          <w:p w14:paraId="2CF6A92B" w14:textId="77777777" w:rsidR="007E561E" w:rsidRPr="00D667BC" w:rsidRDefault="007E561E" w:rsidP="00A82D1E">
            <w:pPr>
              <w:rPr>
                <w:rFonts w:cs="Times New Roman"/>
                <w:color w:val="000000"/>
                <w:szCs w:val="24"/>
              </w:rPr>
            </w:pPr>
            <w:r w:rsidRPr="00D667BC">
              <w:rPr>
                <w:rFonts w:cs="Times New Roman"/>
                <w:color w:val="000000"/>
                <w:szCs w:val="24"/>
              </w:rPr>
              <w:t>127,00 / 504 g</w:t>
            </w:r>
          </w:p>
        </w:tc>
        <w:tc>
          <w:tcPr>
            <w:tcW w:w="1701" w:type="dxa"/>
            <w:tcBorders>
              <w:top w:val="nil"/>
              <w:left w:val="nil"/>
              <w:bottom w:val="single" w:sz="4" w:space="0" w:color="auto"/>
              <w:right w:val="single" w:sz="8" w:space="0" w:color="auto"/>
            </w:tcBorders>
            <w:shd w:val="clear" w:color="000000" w:fill="F2F2F2"/>
            <w:noWrap/>
            <w:vAlign w:val="bottom"/>
            <w:hideMark/>
          </w:tcPr>
          <w:p w14:paraId="0DC4B017" w14:textId="77777777" w:rsidR="007E561E" w:rsidRPr="00D667BC" w:rsidRDefault="007E561E" w:rsidP="00A82D1E">
            <w:pPr>
              <w:jc w:val="right"/>
              <w:rPr>
                <w:rFonts w:cs="Times New Roman"/>
                <w:color w:val="000000"/>
                <w:szCs w:val="24"/>
              </w:rPr>
            </w:pPr>
            <w:r w:rsidRPr="00D667BC">
              <w:rPr>
                <w:rFonts w:cs="Times New Roman"/>
                <w:color w:val="000000"/>
                <w:szCs w:val="24"/>
              </w:rPr>
              <w:t>107,09</w:t>
            </w:r>
          </w:p>
        </w:tc>
      </w:tr>
      <w:tr w:rsidR="007E561E" w:rsidRPr="00D667BC" w14:paraId="5738B078"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2A342612" w14:textId="77777777" w:rsidR="007E561E" w:rsidRPr="00D667BC" w:rsidRDefault="007E561E" w:rsidP="00A82D1E">
            <w:pPr>
              <w:jc w:val="center"/>
              <w:rPr>
                <w:rFonts w:cs="Times New Roman"/>
                <w:color w:val="000000"/>
                <w:szCs w:val="24"/>
              </w:rPr>
            </w:pPr>
            <w:r w:rsidRPr="00D667BC">
              <w:rPr>
                <w:rFonts w:cs="Times New Roman"/>
                <w:color w:val="000000"/>
                <w:szCs w:val="24"/>
              </w:rPr>
              <w:lastRenderedPageBreak/>
              <w:t>#11</w:t>
            </w:r>
          </w:p>
        </w:tc>
        <w:tc>
          <w:tcPr>
            <w:tcW w:w="1905" w:type="dxa"/>
            <w:tcBorders>
              <w:top w:val="nil"/>
              <w:left w:val="nil"/>
              <w:bottom w:val="single" w:sz="4" w:space="0" w:color="auto"/>
              <w:right w:val="single" w:sz="4" w:space="0" w:color="auto"/>
            </w:tcBorders>
            <w:shd w:val="clear" w:color="auto" w:fill="auto"/>
            <w:noWrap/>
            <w:vAlign w:val="bottom"/>
            <w:hideMark/>
          </w:tcPr>
          <w:p w14:paraId="2DA54CE4" w14:textId="77777777" w:rsidR="007E561E" w:rsidRPr="00D667BC" w:rsidRDefault="007E561E" w:rsidP="00A82D1E">
            <w:pPr>
              <w:rPr>
                <w:rFonts w:cs="Times New Roman"/>
                <w:color w:val="000000"/>
                <w:szCs w:val="24"/>
              </w:rPr>
            </w:pPr>
            <w:r w:rsidRPr="00D667BC">
              <w:rPr>
                <w:rFonts w:cs="Times New Roman"/>
                <w:color w:val="000000"/>
                <w:szCs w:val="24"/>
              </w:rPr>
              <w:t xml:space="preserve">Switch + </w:t>
            </w:r>
          </w:p>
        </w:tc>
        <w:tc>
          <w:tcPr>
            <w:tcW w:w="1701" w:type="dxa"/>
            <w:tcBorders>
              <w:top w:val="nil"/>
              <w:left w:val="nil"/>
              <w:bottom w:val="single" w:sz="4" w:space="0" w:color="auto"/>
              <w:right w:val="single" w:sz="4" w:space="0" w:color="auto"/>
            </w:tcBorders>
            <w:shd w:val="clear" w:color="auto" w:fill="auto"/>
            <w:noWrap/>
            <w:vAlign w:val="bottom"/>
            <w:hideMark/>
          </w:tcPr>
          <w:p w14:paraId="3983A431" w14:textId="77777777" w:rsidR="007E561E" w:rsidRPr="00D667BC" w:rsidRDefault="007E561E" w:rsidP="00A82D1E">
            <w:pPr>
              <w:rPr>
                <w:rFonts w:cs="Times New Roman"/>
                <w:color w:val="000000"/>
                <w:szCs w:val="24"/>
              </w:rPr>
            </w:pPr>
            <w:r w:rsidRPr="00D667BC">
              <w:rPr>
                <w:rFonts w:cs="Times New Roman"/>
                <w:color w:val="000000"/>
                <w:szCs w:val="24"/>
              </w:rPr>
              <w:t xml:space="preserve">975 g / ha </w:t>
            </w:r>
          </w:p>
        </w:tc>
        <w:tc>
          <w:tcPr>
            <w:tcW w:w="2323" w:type="dxa"/>
            <w:tcBorders>
              <w:top w:val="nil"/>
              <w:left w:val="nil"/>
              <w:bottom w:val="single" w:sz="4" w:space="0" w:color="auto"/>
              <w:right w:val="single" w:sz="4" w:space="0" w:color="auto"/>
            </w:tcBorders>
            <w:shd w:val="clear" w:color="auto" w:fill="auto"/>
            <w:noWrap/>
            <w:vAlign w:val="bottom"/>
            <w:hideMark/>
          </w:tcPr>
          <w:p w14:paraId="0A3EABB8" w14:textId="77777777" w:rsidR="007E561E" w:rsidRPr="00D667BC" w:rsidRDefault="007E561E" w:rsidP="00A82D1E">
            <w:pPr>
              <w:rPr>
                <w:rFonts w:cs="Times New Roman"/>
                <w:color w:val="000000"/>
                <w:szCs w:val="24"/>
              </w:rPr>
            </w:pPr>
            <w:r w:rsidRPr="00D667BC">
              <w:rPr>
                <w:rFonts w:cs="Times New Roman"/>
                <w:color w:val="000000"/>
                <w:szCs w:val="24"/>
              </w:rPr>
              <w:t>176,45 / 793,8 g</w:t>
            </w:r>
          </w:p>
        </w:tc>
        <w:tc>
          <w:tcPr>
            <w:tcW w:w="1701" w:type="dxa"/>
            <w:tcBorders>
              <w:top w:val="nil"/>
              <w:left w:val="nil"/>
              <w:bottom w:val="single" w:sz="4" w:space="0" w:color="auto"/>
              <w:right w:val="single" w:sz="8" w:space="0" w:color="auto"/>
            </w:tcBorders>
            <w:shd w:val="clear" w:color="000000" w:fill="F2F2F2"/>
            <w:noWrap/>
            <w:vAlign w:val="bottom"/>
            <w:hideMark/>
          </w:tcPr>
          <w:p w14:paraId="214E6300" w14:textId="77777777" w:rsidR="007E561E" w:rsidRPr="00D667BC" w:rsidRDefault="007E561E" w:rsidP="00A82D1E">
            <w:pPr>
              <w:jc w:val="right"/>
              <w:rPr>
                <w:rFonts w:cs="Times New Roman"/>
                <w:color w:val="000000"/>
                <w:szCs w:val="24"/>
              </w:rPr>
            </w:pPr>
            <w:r w:rsidRPr="00D667BC">
              <w:rPr>
                <w:rFonts w:cs="Times New Roman"/>
                <w:color w:val="000000"/>
                <w:szCs w:val="24"/>
              </w:rPr>
              <w:t>216,73</w:t>
            </w:r>
          </w:p>
        </w:tc>
      </w:tr>
      <w:tr w:rsidR="007E561E" w:rsidRPr="00D667BC" w14:paraId="7ABCDA83"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34D6D1A6" w14:textId="77777777" w:rsidR="007E561E" w:rsidRPr="00D667BC" w:rsidRDefault="007E561E" w:rsidP="00A82D1E">
            <w:pPr>
              <w:jc w:val="center"/>
              <w:rPr>
                <w:rFonts w:cs="Times New Roman"/>
                <w:color w:val="000000"/>
                <w:szCs w:val="24"/>
              </w:rPr>
            </w:pPr>
            <w:r w:rsidRPr="00D667BC">
              <w:rPr>
                <w:rFonts w:cs="Times New Roman"/>
                <w:color w:val="000000"/>
                <w:szCs w:val="24"/>
              </w:rPr>
              <w:t> </w:t>
            </w:r>
          </w:p>
        </w:tc>
        <w:tc>
          <w:tcPr>
            <w:tcW w:w="1905" w:type="dxa"/>
            <w:tcBorders>
              <w:top w:val="nil"/>
              <w:left w:val="nil"/>
              <w:bottom w:val="single" w:sz="4" w:space="0" w:color="auto"/>
              <w:right w:val="single" w:sz="4" w:space="0" w:color="auto"/>
            </w:tcBorders>
            <w:shd w:val="clear" w:color="auto" w:fill="auto"/>
            <w:noWrap/>
            <w:vAlign w:val="bottom"/>
            <w:hideMark/>
          </w:tcPr>
          <w:p w14:paraId="30358FEB" w14:textId="77777777" w:rsidR="007E561E" w:rsidRPr="00D667BC" w:rsidRDefault="007E561E" w:rsidP="00A82D1E">
            <w:pPr>
              <w:rPr>
                <w:rFonts w:cs="Times New Roman"/>
                <w:color w:val="000000"/>
                <w:szCs w:val="24"/>
              </w:rPr>
            </w:pPr>
            <w:r w:rsidRPr="00D667BC">
              <w:rPr>
                <w:rFonts w:cs="Times New Roman"/>
                <w:color w:val="000000"/>
                <w:szCs w:val="24"/>
              </w:rPr>
              <w:t>Captan </w:t>
            </w:r>
          </w:p>
        </w:tc>
        <w:tc>
          <w:tcPr>
            <w:tcW w:w="1701" w:type="dxa"/>
            <w:tcBorders>
              <w:top w:val="nil"/>
              <w:left w:val="nil"/>
              <w:bottom w:val="single" w:sz="4" w:space="0" w:color="auto"/>
              <w:right w:val="single" w:sz="4" w:space="0" w:color="auto"/>
            </w:tcBorders>
            <w:shd w:val="clear" w:color="auto" w:fill="auto"/>
            <w:noWrap/>
            <w:vAlign w:val="bottom"/>
            <w:hideMark/>
          </w:tcPr>
          <w:p w14:paraId="11DEF035" w14:textId="77777777" w:rsidR="007E561E" w:rsidRPr="00D667BC" w:rsidRDefault="007E561E" w:rsidP="00A82D1E">
            <w:pPr>
              <w:rPr>
                <w:rFonts w:cs="Times New Roman"/>
                <w:color w:val="000000"/>
                <w:szCs w:val="24"/>
              </w:rPr>
            </w:pPr>
            <w:r w:rsidRPr="00D667BC">
              <w:rPr>
                <w:rFonts w:cs="Times New Roman"/>
                <w:color w:val="000000"/>
                <w:szCs w:val="24"/>
              </w:rPr>
              <w:t>3,25 kg / ha</w:t>
            </w:r>
          </w:p>
        </w:tc>
        <w:tc>
          <w:tcPr>
            <w:tcW w:w="2323" w:type="dxa"/>
            <w:tcBorders>
              <w:top w:val="nil"/>
              <w:left w:val="nil"/>
              <w:bottom w:val="single" w:sz="4" w:space="0" w:color="auto"/>
              <w:right w:val="single" w:sz="4" w:space="0" w:color="auto"/>
            </w:tcBorders>
            <w:shd w:val="clear" w:color="auto" w:fill="auto"/>
            <w:noWrap/>
            <w:vAlign w:val="bottom"/>
            <w:hideMark/>
          </w:tcPr>
          <w:p w14:paraId="30B1DFD2" w14:textId="77777777" w:rsidR="007E561E" w:rsidRPr="00D667BC" w:rsidRDefault="007E561E" w:rsidP="00A82D1E">
            <w:pPr>
              <w:rPr>
                <w:rFonts w:cs="Times New Roman"/>
                <w:color w:val="000000"/>
                <w:szCs w:val="24"/>
              </w:rPr>
            </w:pPr>
            <w:r w:rsidRPr="00D667BC">
              <w:rPr>
                <w:rFonts w:cs="Times New Roman"/>
                <w:color w:val="000000"/>
                <w:szCs w:val="24"/>
              </w:rPr>
              <w:t>95 / 5 kg</w:t>
            </w:r>
          </w:p>
        </w:tc>
        <w:tc>
          <w:tcPr>
            <w:tcW w:w="1701" w:type="dxa"/>
            <w:tcBorders>
              <w:top w:val="nil"/>
              <w:left w:val="nil"/>
              <w:bottom w:val="single" w:sz="4" w:space="0" w:color="auto"/>
              <w:right w:val="single" w:sz="8" w:space="0" w:color="auto"/>
            </w:tcBorders>
            <w:shd w:val="clear" w:color="000000" w:fill="F2F2F2"/>
            <w:noWrap/>
            <w:vAlign w:val="bottom"/>
            <w:hideMark/>
          </w:tcPr>
          <w:p w14:paraId="32E44877" w14:textId="77777777" w:rsidR="007E561E" w:rsidRPr="00D667BC" w:rsidRDefault="007E561E" w:rsidP="00A82D1E">
            <w:pPr>
              <w:jc w:val="right"/>
              <w:rPr>
                <w:rFonts w:cs="Times New Roman"/>
                <w:color w:val="000000"/>
                <w:szCs w:val="24"/>
              </w:rPr>
            </w:pPr>
            <w:r w:rsidRPr="00D667BC">
              <w:rPr>
                <w:rFonts w:cs="Times New Roman"/>
                <w:color w:val="000000"/>
                <w:szCs w:val="24"/>
              </w:rPr>
              <w:t>61,75</w:t>
            </w:r>
          </w:p>
        </w:tc>
      </w:tr>
      <w:tr w:rsidR="007E561E" w:rsidRPr="00D667BC" w14:paraId="491A0FFB"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3A17D943" w14:textId="77777777" w:rsidR="007E561E" w:rsidRPr="00D667BC" w:rsidRDefault="007E561E" w:rsidP="00A82D1E">
            <w:pPr>
              <w:jc w:val="center"/>
              <w:rPr>
                <w:rFonts w:cs="Times New Roman"/>
                <w:color w:val="000000"/>
                <w:szCs w:val="24"/>
              </w:rPr>
            </w:pPr>
            <w:r w:rsidRPr="00D667BC">
              <w:rPr>
                <w:rFonts w:cs="Times New Roman"/>
                <w:color w:val="000000"/>
                <w:szCs w:val="24"/>
              </w:rPr>
              <w:t>#12</w:t>
            </w:r>
          </w:p>
        </w:tc>
        <w:tc>
          <w:tcPr>
            <w:tcW w:w="1905" w:type="dxa"/>
            <w:tcBorders>
              <w:top w:val="nil"/>
              <w:left w:val="nil"/>
              <w:bottom w:val="single" w:sz="4" w:space="0" w:color="auto"/>
              <w:right w:val="single" w:sz="4" w:space="0" w:color="auto"/>
            </w:tcBorders>
            <w:shd w:val="clear" w:color="auto" w:fill="auto"/>
            <w:noWrap/>
            <w:vAlign w:val="bottom"/>
            <w:hideMark/>
          </w:tcPr>
          <w:p w14:paraId="3FF6BAFA" w14:textId="77777777" w:rsidR="007E561E" w:rsidRPr="00D667BC" w:rsidRDefault="007E561E" w:rsidP="00A82D1E">
            <w:pPr>
              <w:rPr>
                <w:rFonts w:cs="Times New Roman"/>
                <w:color w:val="000000"/>
                <w:szCs w:val="24"/>
              </w:rPr>
            </w:pPr>
            <w:r w:rsidRPr="00D667BC">
              <w:rPr>
                <w:rFonts w:cs="Times New Roman"/>
                <w:color w:val="000000"/>
                <w:szCs w:val="24"/>
              </w:rPr>
              <w:t xml:space="preserve">Evito + </w:t>
            </w:r>
          </w:p>
        </w:tc>
        <w:tc>
          <w:tcPr>
            <w:tcW w:w="1701" w:type="dxa"/>
            <w:tcBorders>
              <w:top w:val="nil"/>
              <w:left w:val="nil"/>
              <w:bottom w:val="single" w:sz="4" w:space="0" w:color="auto"/>
              <w:right w:val="single" w:sz="4" w:space="0" w:color="auto"/>
            </w:tcBorders>
            <w:shd w:val="clear" w:color="auto" w:fill="auto"/>
            <w:noWrap/>
            <w:vAlign w:val="bottom"/>
            <w:hideMark/>
          </w:tcPr>
          <w:p w14:paraId="776FE847" w14:textId="77777777" w:rsidR="007E561E" w:rsidRPr="00D667BC" w:rsidRDefault="007E561E" w:rsidP="00A82D1E">
            <w:pPr>
              <w:rPr>
                <w:rFonts w:cs="Times New Roman"/>
                <w:color w:val="000000"/>
                <w:szCs w:val="24"/>
              </w:rPr>
            </w:pPr>
            <w:r w:rsidRPr="00D667BC">
              <w:rPr>
                <w:rFonts w:cs="Times New Roman"/>
                <w:color w:val="000000"/>
                <w:szCs w:val="24"/>
              </w:rPr>
              <w:t>200 ml / ha</w:t>
            </w:r>
          </w:p>
        </w:tc>
        <w:tc>
          <w:tcPr>
            <w:tcW w:w="2323" w:type="dxa"/>
            <w:tcBorders>
              <w:top w:val="nil"/>
              <w:left w:val="nil"/>
              <w:bottom w:val="single" w:sz="4" w:space="0" w:color="auto"/>
              <w:right w:val="single" w:sz="4" w:space="0" w:color="auto"/>
            </w:tcBorders>
            <w:shd w:val="clear" w:color="auto" w:fill="auto"/>
            <w:noWrap/>
            <w:vAlign w:val="bottom"/>
            <w:hideMark/>
          </w:tcPr>
          <w:p w14:paraId="1B2ED55F" w14:textId="77777777" w:rsidR="007E561E" w:rsidRPr="00D667BC" w:rsidRDefault="007E561E" w:rsidP="00A82D1E">
            <w:pPr>
              <w:rPr>
                <w:rFonts w:cs="Times New Roman"/>
                <w:color w:val="000000"/>
                <w:szCs w:val="24"/>
              </w:rPr>
            </w:pPr>
            <w:r w:rsidRPr="00D667BC">
              <w:rPr>
                <w:rFonts w:cs="Times New Roman"/>
                <w:color w:val="000000"/>
                <w:szCs w:val="24"/>
              </w:rPr>
              <w:t xml:space="preserve">1 121,57 / 4,8 L </w:t>
            </w:r>
          </w:p>
        </w:tc>
        <w:tc>
          <w:tcPr>
            <w:tcW w:w="1701" w:type="dxa"/>
            <w:tcBorders>
              <w:top w:val="nil"/>
              <w:left w:val="nil"/>
              <w:bottom w:val="single" w:sz="4" w:space="0" w:color="auto"/>
              <w:right w:val="single" w:sz="8" w:space="0" w:color="auto"/>
            </w:tcBorders>
            <w:shd w:val="clear" w:color="000000" w:fill="F2F2F2"/>
            <w:noWrap/>
            <w:vAlign w:val="bottom"/>
            <w:hideMark/>
          </w:tcPr>
          <w:p w14:paraId="6EBC4E70" w14:textId="77777777" w:rsidR="007E561E" w:rsidRPr="00D667BC" w:rsidRDefault="007E561E" w:rsidP="00A82D1E">
            <w:pPr>
              <w:jc w:val="right"/>
              <w:rPr>
                <w:rFonts w:cs="Times New Roman"/>
                <w:color w:val="000000"/>
                <w:szCs w:val="24"/>
              </w:rPr>
            </w:pPr>
            <w:r w:rsidRPr="00D667BC">
              <w:rPr>
                <w:rFonts w:cs="Times New Roman"/>
                <w:color w:val="000000"/>
                <w:szCs w:val="24"/>
              </w:rPr>
              <w:t>46,73</w:t>
            </w:r>
          </w:p>
        </w:tc>
      </w:tr>
      <w:tr w:rsidR="007E561E" w:rsidRPr="00D667BC" w14:paraId="17CBEDC7" w14:textId="77777777" w:rsidTr="00A82D1E">
        <w:trPr>
          <w:trHeight w:val="315"/>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07E3DC3D" w14:textId="77777777" w:rsidR="007E561E" w:rsidRPr="00D667BC" w:rsidRDefault="007E561E" w:rsidP="00A82D1E">
            <w:pPr>
              <w:jc w:val="center"/>
              <w:rPr>
                <w:rFonts w:cs="Times New Roman"/>
                <w:color w:val="000000"/>
                <w:szCs w:val="24"/>
              </w:rPr>
            </w:pPr>
            <w:r w:rsidRPr="00D667BC">
              <w:rPr>
                <w:rFonts w:cs="Times New Roman"/>
                <w:color w:val="000000"/>
                <w:szCs w:val="24"/>
              </w:rPr>
              <w:t> </w:t>
            </w:r>
          </w:p>
        </w:tc>
        <w:tc>
          <w:tcPr>
            <w:tcW w:w="1905" w:type="dxa"/>
            <w:tcBorders>
              <w:top w:val="nil"/>
              <w:left w:val="nil"/>
              <w:bottom w:val="single" w:sz="4" w:space="0" w:color="auto"/>
              <w:right w:val="single" w:sz="4" w:space="0" w:color="auto"/>
            </w:tcBorders>
            <w:shd w:val="clear" w:color="auto" w:fill="auto"/>
            <w:noWrap/>
            <w:vAlign w:val="bottom"/>
            <w:hideMark/>
          </w:tcPr>
          <w:p w14:paraId="4B84D1A6" w14:textId="77777777" w:rsidR="007E561E" w:rsidRPr="00D667BC" w:rsidRDefault="007E561E" w:rsidP="00A82D1E">
            <w:pPr>
              <w:rPr>
                <w:rFonts w:cs="Times New Roman"/>
                <w:color w:val="FF0000"/>
                <w:szCs w:val="24"/>
              </w:rPr>
            </w:pPr>
            <w:r w:rsidRPr="00663822">
              <w:rPr>
                <w:rFonts w:cs="Times New Roman"/>
                <w:szCs w:val="24"/>
              </w:rPr>
              <w:t>Cantus</w:t>
            </w:r>
          </w:p>
        </w:tc>
        <w:tc>
          <w:tcPr>
            <w:tcW w:w="1701" w:type="dxa"/>
            <w:tcBorders>
              <w:top w:val="nil"/>
              <w:left w:val="nil"/>
              <w:bottom w:val="single" w:sz="4" w:space="0" w:color="auto"/>
              <w:right w:val="single" w:sz="4" w:space="0" w:color="auto"/>
            </w:tcBorders>
            <w:shd w:val="clear" w:color="auto" w:fill="auto"/>
            <w:noWrap/>
            <w:vAlign w:val="bottom"/>
            <w:hideMark/>
          </w:tcPr>
          <w:p w14:paraId="416B9DB4" w14:textId="77777777" w:rsidR="007E561E" w:rsidRPr="00D667BC" w:rsidRDefault="007E561E" w:rsidP="00A82D1E">
            <w:pPr>
              <w:rPr>
                <w:rFonts w:cs="Times New Roman"/>
                <w:color w:val="000000"/>
                <w:szCs w:val="24"/>
              </w:rPr>
            </w:pPr>
            <w:r w:rsidRPr="00D667BC">
              <w:rPr>
                <w:rFonts w:cs="Times New Roman"/>
                <w:color w:val="000000"/>
                <w:szCs w:val="24"/>
              </w:rPr>
              <w:t xml:space="preserve">560 g / ha </w:t>
            </w:r>
          </w:p>
        </w:tc>
        <w:tc>
          <w:tcPr>
            <w:tcW w:w="2323" w:type="dxa"/>
            <w:tcBorders>
              <w:top w:val="nil"/>
              <w:left w:val="nil"/>
              <w:bottom w:val="single" w:sz="4" w:space="0" w:color="auto"/>
              <w:right w:val="single" w:sz="4" w:space="0" w:color="auto"/>
            </w:tcBorders>
            <w:shd w:val="clear" w:color="auto" w:fill="auto"/>
            <w:noWrap/>
            <w:vAlign w:val="bottom"/>
            <w:hideMark/>
          </w:tcPr>
          <w:p w14:paraId="588DD868" w14:textId="77777777" w:rsidR="007E561E" w:rsidRPr="00D667BC" w:rsidRDefault="007E561E" w:rsidP="00A82D1E">
            <w:pPr>
              <w:rPr>
                <w:rFonts w:cs="Times New Roman"/>
                <w:color w:val="000000"/>
                <w:szCs w:val="24"/>
              </w:rPr>
            </w:pPr>
            <w:r w:rsidRPr="00D667BC">
              <w:rPr>
                <w:rFonts w:cs="Times New Roman"/>
                <w:color w:val="000000"/>
                <w:szCs w:val="24"/>
              </w:rPr>
              <w:t xml:space="preserve">405 $ / 2,83 kg </w:t>
            </w:r>
          </w:p>
        </w:tc>
        <w:tc>
          <w:tcPr>
            <w:tcW w:w="1701" w:type="dxa"/>
            <w:tcBorders>
              <w:top w:val="nil"/>
              <w:left w:val="nil"/>
              <w:bottom w:val="single" w:sz="4" w:space="0" w:color="auto"/>
              <w:right w:val="single" w:sz="8" w:space="0" w:color="auto"/>
            </w:tcBorders>
            <w:shd w:val="clear" w:color="000000" w:fill="F2F2F2"/>
            <w:noWrap/>
            <w:vAlign w:val="bottom"/>
            <w:hideMark/>
          </w:tcPr>
          <w:p w14:paraId="54B3FBB3" w14:textId="77777777" w:rsidR="007E561E" w:rsidRPr="00D667BC" w:rsidRDefault="007E561E" w:rsidP="00A82D1E">
            <w:pPr>
              <w:jc w:val="right"/>
              <w:rPr>
                <w:rFonts w:cs="Times New Roman"/>
                <w:color w:val="000000"/>
                <w:szCs w:val="24"/>
              </w:rPr>
            </w:pPr>
            <w:r w:rsidRPr="00D667BC">
              <w:rPr>
                <w:rFonts w:cs="Times New Roman"/>
                <w:color w:val="000000"/>
                <w:szCs w:val="24"/>
              </w:rPr>
              <w:t>80,14</w:t>
            </w:r>
          </w:p>
        </w:tc>
      </w:tr>
      <w:tr w:rsidR="007E561E" w:rsidRPr="00D667BC" w14:paraId="2C1545EB" w14:textId="77777777" w:rsidTr="00A82D1E">
        <w:trPr>
          <w:trHeight w:val="330"/>
        </w:trPr>
        <w:tc>
          <w:tcPr>
            <w:tcW w:w="1229" w:type="dxa"/>
            <w:tcBorders>
              <w:top w:val="nil"/>
              <w:left w:val="single" w:sz="8" w:space="0" w:color="auto"/>
              <w:bottom w:val="single" w:sz="4" w:space="0" w:color="auto"/>
              <w:right w:val="single" w:sz="4" w:space="0" w:color="auto"/>
            </w:tcBorders>
            <w:shd w:val="clear" w:color="auto" w:fill="auto"/>
            <w:noWrap/>
            <w:vAlign w:val="bottom"/>
            <w:hideMark/>
          </w:tcPr>
          <w:p w14:paraId="056DA66A" w14:textId="77777777" w:rsidR="007E561E" w:rsidRPr="00D667BC" w:rsidRDefault="007E561E" w:rsidP="00A82D1E">
            <w:pPr>
              <w:jc w:val="center"/>
              <w:rPr>
                <w:rFonts w:cs="Times New Roman"/>
                <w:color w:val="000000"/>
                <w:szCs w:val="24"/>
              </w:rPr>
            </w:pPr>
            <w:r w:rsidRPr="00D667BC">
              <w:rPr>
                <w:rFonts w:cs="Times New Roman"/>
                <w:color w:val="000000"/>
                <w:szCs w:val="24"/>
              </w:rPr>
              <w:t>#13</w:t>
            </w:r>
          </w:p>
        </w:tc>
        <w:tc>
          <w:tcPr>
            <w:tcW w:w="1905" w:type="dxa"/>
            <w:tcBorders>
              <w:top w:val="nil"/>
              <w:left w:val="nil"/>
              <w:bottom w:val="single" w:sz="4" w:space="0" w:color="auto"/>
              <w:right w:val="single" w:sz="4" w:space="0" w:color="auto"/>
            </w:tcBorders>
            <w:shd w:val="clear" w:color="auto" w:fill="auto"/>
            <w:noWrap/>
            <w:vAlign w:val="bottom"/>
            <w:hideMark/>
          </w:tcPr>
          <w:p w14:paraId="5A95F00C" w14:textId="77777777" w:rsidR="007E561E" w:rsidRPr="00D667BC" w:rsidRDefault="007E561E" w:rsidP="00A82D1E">
            <w:pPr>
              <w:rPr>
                <w:rFonts w:cs="Times New Roman"/>
                <w:color w:val="000000"/>
                <w:szCs w:val="24"/>
              </w:rPr>
            </w:pPr>
            <w:r w:rsidRPr="00D667BC">
              <w:rPr>
                <w:rFonts w:cs="Times New Roman"/>
                <w:color w:val="000000"/>
                <w:szCs w:val="24"/>
              </w:rPr>
              <w:t>Actinovate</w:t>
            </w:r>
          </w:p>
        </w:tc>
        <w:tc>
          <w:tcPr>
            <w:tcW w:w="1701" w:type="dxa"/>
            <w:tcBorders>
              <w:top w:val="nil"/>
              <w:left w:val="nil"/>
              <w:bottom w:val="single" w:sz="4" w:space="0" w:color="auto"/>
              <w:right w:val="single" w:sz="4" w:space="0" w:color="auto"/>
            </w:tcBorders>
            <w:shd w:val="clear" w:color="auto" w:fill="auto"/>
            <w:noWrap/>
            <w:vAlign w:val="bottom"/>
            <w:hideMark/>
          </w:tcPr>
          <w:p w14:paraId="4526D766" w14:textId="77777777" w:rsidR="007E561E" w:rsidRPr="00D667BC" w:rsidRDefault="007E561E" w:rsidP="00A82D1E">
            <w:pPr>
              <w:rPr>
                <w:rFonts w:cs="Times New Roman"/>
                <w:color w:val="000000"/>
                <w:szCs w:val="24"/>
              </w:rPr>
            </w:pPr>
            <w:r w:rsidRPr="00D667BC">
              <w:rPr>
                <w:rFonts w:cs="Times New Roman"/>
                <w:color w:val="000000"/>
                <w:szCs w:val="24"/>
              </w:rPr>
              <w:t>425 g / ha</w:t>
            </w:r>
          </w:p>
        </w:tc>
        <w:tc>
          <w:tcPr>
            <w:tcW w:w="2323" w:type="dxa"/>
            <w:tcBorders>
              <w:top w:val="nil"/>
              <w:left w:val="nil"/>
              <w:bottom w:val="single" w:sz="4" w:space="0" w:color="auto"/>
              <w:right w:val="single" w:sz="4" w:space="0" w:color="auto"/>
            </w:tcBorders>
            <w:shd w:val="clear" w:color="auto" w:fill="auto"/>
            <w:noWrap/>
            <w:vAlign w:val="bottom"/>
            <w:hideMark/>
          </w:tcPr>
          <w:p w14:paraId="7E223220" w14:textId="77777777" w:rsidR="007E561E" w:rsidRPr="00D667BC" w:rsidRDefault="007E561E" w:rsidP="00A82D1E">
            <w:pPr>
              <w:rPr>
                <w:rFonts w:cs="Times New Roman"/>
                <w:color w:val="000000"/>
                <w:szCs w:val="24"/>
              </w:rPr>
            </w:pPr>
            <w:r w:rsidRPr="00D667BC">
              <w:rPr>
                <w:rFonts w:cs="Times New Roman"/>
                <w:color w:val="000000"/>
                <w:szCs w:val="24"/>
              </w:rPr>
              <w:t>127,00 / 504 g</w:t>
            </w:r>
          </w:p>
        </w:tc>
        <w:tc>
          <w:tcPr>
            <w:tcW w:w="1701" w:type="dxa"/>
            <w:tcBorders>
              <w:top w:val="nil"/>
              <w:left w:val="nil"/>
              <w:bottom w:val="single" w:sz="4" w:space="0" w:color="auto"/>
              <w:right w:val="single" w:sz="8" w:space="0" w:color="auto"/>
            </w:tcBorders>
            <w:shd w:val="clear" w:color="000000" w:fill="F2F2F2"/>
            <w:noWrap/>
            <w:vAlign w:val="bottom"/>
            <w:hideMark/>
          </w:tcPr>
          <w:p w14:paraId="00EA002C" w14:textId="77777777" w:rsidR="007E561E" w:rsidRPr="00D667BC" w:rsidRDefault="007E561E" w:rsidP="00A82D1E">
            <w:pPr>
              <w:jc w:val="right"/>
              <w:rPr>
                <w:rFonts w:cs="Times New Roman"/>
                <w:color w:val="000000"/>
                <w:szCs w:val="24"/>
              </w:rPr>
            </w:pPr>
            <w:r w:rsidRPr="00D667BC">
              <w:rPr>
                <w:rFonts w:cs="Times New Roman"/>
                <w:color w:val="000000"/>
                <w:szCs w:val="24"/>
              </w:rPr>
              <w:t>107,09</w:t>
            </w:r>
          </w:p>
        </w:tc>
      </w:tr>
      <w:tr w:rsidR="007E561E" w:rsidRPr="00D667BC" w14:paraId="1D77F217" w14:textId="77777777" w:rsidTr="00A82D1E">
        <w:trPr>
          <w:trHeight w:val="330"/>
        </w:trPr>
        <w:tc>
          <w:tcPr>
            <w:tcW w:w="7158" w:type="dxa"/>
            <w:gridSpan w:val="4"/>
            <w:tcBorders>
              <w:top w:val="single" w:sz="8" w:space="0" w:color="auto"/>
              <w:left w:val="single" w:sz="8" w:space="0" w:color="auto"/>
              <w:bottom w:val="single" w:sz="8" w:space="0" w:color="auto"/>
              <w:right w:val="single" w:sz="8" w:space="0" w:color="000000"/>
            </w:tcBorders>
            <w:shd w:val="clear" w:color="000000" w:fill="E4DFEC"/>
            <w:noWrap/>
            <w:vAlign w:val="bottom"/>
            <w:hideMark/>
          </w:tcPr>
          <w:p w14:paraId="4728091C" w14:textId="77777777" w:rsidR="007E561E" w:rsidRPr="00D667BC" w:rsidRDefault="007E561E" w:rsidP="00A82D1E">
            <w:pPr>
              <w:jc w:val="right"/>
              <w:rPr>
                <w:rFonts w:cs="Times New Roman"/>
                <w:b/>
                <w:bCs/>
                <w:color w:val="000000"/>
                <w:szCs w:val="24"/>
              </w:rPr>
            </w:pPr>
            <w:r w:rsidRPr="00D667BC">
              <w:rPr>
                <w:rFonts w:cs="Times New Roman"/>
                <w:b/>
                <w:bCs/>
                <w:color w:val="000000"/>
                <w:szCs w:val="24"/>
              </w:rPr>
              <w:t xml:space="preserve">Coûts totaux </w:t>
            </w:r>
          </w:p>
        </w:tc>
        <w:tc>
          <w:tcPr>
            <w:tcW w:w="1701" w:type="dxa"/>
            <w:tcBorders>
              <w:top w:val="single" w:sz="8" w:space="0" w:color="auto"/>
              <w:left w:val="nil"/>
              <w:bottom w:val="single" w:sz="8" w:space="0" w:color="auto"/>
              <w:right w:val="single" w:sz="8" w:space="0" w:color="auto"/>
            </w:tcBorders>
            <w:shd w:val="clear" w:color="auto" w:fill="FFF2CC" w:themeFill="accent4" w:themeFillTint="33"/>
            <w:noWrap/>
            <w:vAlign w:val="bottom"/>
            <w:hideMark/>
          </w:tcPr>
          <w:p w14:paraId="65F25A1D" w14:textId="77777777" w:rsidR="007E561E" w:rsidRPr="00D667BC" w:rsidRDefault="007E561E" w:rsidP="00A82D1E">
            <w:pPr>
              <w:jc w:val="right"/>
              <w:rPr>
                <w:rFonts w:cs="Times New Roman"/>
                <w:color w:val="000000"/>
                <w:szCs w:val="24"/>
              </w:rPr>
            </w:pPr>
            <w:r>
              <w:rPr>
                <w:rFonts w:cs="Times New Roman"/>
                <w:color w:val="000000"/>
                <w:szCs w:val="24"/>
              </w:rPr>
              <w:t>1 650,18</w:t>
            </w:r>
            <w:r w:rsidRPr="00D667BC">
              <w:rPr>
                <w:rFonts w:cs="Times New Roman"/>
                <w:color w:val="000000"/>
                <w:szCs w:val="24"/>
              </w:rPr>
              <w:t xml:space="preserve"> $</w:t>
            </w:r>
            <w:r>
              <w:rPr>
                <w:rFonts w:cs="Times New Roman"/>
                <w:color w:val="000000"/>
                <w:szCs w:val="24"/>
              </w:rPr>
              <w:t>/ha</w:t>
            </w:r>
          </w:p>
        </w:tc>
      </w:tr>
    </w:tbl>
    <w:p w14:paraId="1D8F10E2" w14:textId="77777777" w:rsidR="007E561E" w:rsidRDefault="007E561E" w:rsidP="007E561E">
      <w:pPr>
        <w:rPr>
          <w:b/>
        </w:rPr>
      </w:pPr>
    </w:p>
    <w:p w14:paraId="14876E3E" w14:textId="77777777" w:rsidR="007E561E" w:rsidRDefault="007E561E" w:rsidP="007E561E">
      <w:r w:rsidRPr="00BD4792">
        <w:t xml:space="preserve">La demi-parcelle </w:t>
      </w:r>
      <w:r>
        <w:t xml:space="preserve">utilisée </w:t>
      </w:r>
      <w:r w:rsidRPr="00BD4792">
        <w:t>pour tester le coût des traitements biolo</w:t>
      </w:r>
      <w:r>
        <w:t>giques a nécessité un total de 12</w:t>
      </w:r>
      <w:r w:rsidRPr="00BD4792">
        <w:t xml:space="preserve"> passages pour l’application des produits.</w:t>
      </w:r>
      <w:r>
        <w:t xml:space="preserve">  Le coût total des produits utilisés est de 1 285 $/ha.  </w:t>
      </w:r>
    </w:p>
    <w:p w14:paraId="2A9D0695" w14:textId="77777777" w:rsidR="007E561E" w:rsidRPr="00BD4792" w:rsidRDefault="007E561E" w:rsidP="007E561E"/>
    <w:p w14:paraId="65125599" w14:textId="77777777" w:rsidR="007E561E" w:rsidRDefault="007E561E" w:rsidP="007E561E">
      <w:pPr>
        <w:rPr>
          <w:b/>
        </w:rPr>
      </w:pPr>
      <w:r>
        <w:rPr>
          <w:b/>
        </w:rPr>
        <w:t>DEMI-</w:t>
      </w:r>
      <w:r w:rsidRPr="00D667BC">
        <w:rPr>
          <w:b/>
        </w:rPr>
        <w:t>PARCELLE :</w:t>
      </w:r>
      <w:r w:rsidRPr="00D667BC">
        <w:rPr>
          <w:b/>
        </w:rPr>
        <w:tab/>
        <w:t xml:space="preserve">Traitement biologique </w:t>
      </w:r>
      <w:r w:rsidRPr="00D667BC">
        <w:rPr>
          <w:b/>
        </w:rPr>
        <w:tab/>
        <w:t xml:space="preserve">       </w:t>
      </w:r>
      <w:r w:rsidRPr="00D667BC">
        <w:rPr>
          <w:b/>
        </w:rPr>
        <w:tab/>
      </w:r>
    </w:p>
    <w:tbl>
      <w:tblPr>
        <w:tblW w:w="8903" w:type="dxa"/>
        <w:tblCellMar>
          <w:left w:w="70" w:type="dxa"/>
          <w:right w:w="70" w:type="dxa"/>
        </w:tblCellMar>
        <w:tblLook w:val="04A0" w:firstRow="1" w:lastRow="0" w:firstColumn="1" w:lastColumn="0" w:noHBand="0" w:noVBand="1"/>
      </w:tblPr>
      <w:tblGrid>
        <w:gridCol w:w="1433"/>
        <w:gridCol w:w="1984"/>
        <w:gridCol w:w="1701"/>
        <w:gridCol w:w="2182"/>
        <w:gridCol w:w="1603"/>
      </w:tblGrid>
      <w:tr w:rsidR="007E561E" w:rsidRPr="00D667BC" w14:paraId="17CBB1E4" w14:textId="77777777" w:rsidTr="00A82D1E">
        <w:trPr>
          <w:trHeight w:val="315"/>
        </w:trPr>
        <w:tc>
          <w:tcPr>
            <w:tcW w:w="8903" w:type="dxa"/>
            <w:gridSpan w:val="5"/>
            <w:tcBorders>
              <w:top w:val="single" w:sz="8" w:space="0" w:color="auto"/>
              <w:left w:val="single" w:sz="8" w:space="0" w:color="auto"/>
              <w:bottom w:val="single" w:sz="4" w:space="0" w:color="auto"/>
              <w:right w:val="single" w:sz="8" w:space="0" w:color="000000"/>
            </w:tcBorders>
            <w:shd w:val="clear" w:color="000000" w:fill="E4DFEC"/>
            <w:noWrap/>
            <w:vAlign w:val="center"/>
            <w:hideMark/>
          </w:tcPr>
          <w:p w14:paraId="0B6AB5C3" w14:textId="77777777" w:rsidR="007E561E" w:rsidRPr="00D667BC" w:rsidRDefault="007E561E" w:rsidP="00A82D1E">
            <w:pPr>
              <w:jc w:val="center"/>
              <w:rPr>
                <w:rFonts w:cs="Times New Roman"/>
                <w:b/>
                <w:bCs/>
                <w:color w:val="000000"/>
                <w:szCs w:val="24"/>
              </w:rPr>
            </w:pPr>
            <w:r w:rsidRPr="00D667BC">
              <w:rPr>
                <w:rFonts w:cs="Times New Roman"/>
                <w:b/>
                <w:bCs/>
                <w:color w:val="000000"/>
                <w:szCs w:val="24"/>
              </w:rPr>
              <w:t>Calcul du coût des produits utilisés $/ha</w:t>
            </w:r>
          </w:p>
        </w:tc>
      </w:tr>
      <w:tr w:rsidR="007E561E" w:rsidRPr="00D667BC" w14:paraId="6D282F0E" w14:textId="77777777" w:rsidTr="00A82D1E">
        <w:trPr>
          <w:trHeight w:val="330"/>
        </w:trPr>
        <w:tc>
          <w:tcPr>
            <w:tcW w:w="1433" w:type="dxa"/>
            <w:tcBorders>
              <w:top w:val="nil"/>
              <w:left w:val="single" w:sz="8" w:space="0" w:color="auto"/>
              <w:bottom w:val="single" w:sz="8" w:space="0" w:color="auto"/>
              <w:right w:val="single" w:sz="4" w:space="0" w:color="auto"/>
            </w:tcBorders>
            <w:shd w:val="clear" w:color="000000" w:fill="E4DFEC"/>
            <w:noWrap/>
            <w:vAlign w:val="center"/>
            <w:hideMark/>
          </w:tcPr>
          <w:p w14:paraId="7C742635" w14:textId="77777777" w:rsidR="007E561E" w:rsidRPr="00D667BC" w:rsidRDefault="007E561E" w:rsidP="00A82D1E">
            <w:pPr>
              <w:jc w:val="center"/>
              <w:rPr>
                <w:rFonts w:cs="Times New Roman"/>
                <w:color w:val="000000"/>
                <w:szCs w:val="24"/>
              </w:rPr>
            </w:pPr>
            <w:r w:rsidRPr="00D667BC">
              <w:rPr>
                <w:rFonts w:cs="Times New Roman"/>
                <w:color w:val="000000"/>
                <w:szCs w:val="24"/>
              </w:rPr>
              <w:t xml:space="preserve">Traitements </w:t>
            </w:r>
          </w:p>
        </w:tc>
        <w:tc>
          <w:tcPr>
            <w:tcW w:w="1984" w:type="dxa"/>
            <w:tcBorders>
              <w:top w:val="nil"/>
              <w:left w:val="nil"/>
              <w:bottom w:val="single" w:sz="8" w:space="0" w:color="auto"/>
              <w:right w:val="single" w:sz="4" w:space="0" w:color="auto"/>
            </w:tcBorders>
            <w:shd w:val="clear" w:color="000000" w:fill="E4DFEC"/>
            <w:noWrap/>
            <w:vAlign w:val="center"/>
            <w:hideMark/>
          </w:tcPr>
          <w:p w14:paraId="0EEAA9CE" w14:textId="77777777" w:rsidR="007E561E" w:rsidRPr="00D667BC" w:rsidRDefault="007E561E" w:rsidP="00A82D1E">
            <w:pPr>
              <w:jc w:val="center"/>
              <w:rPr>
                <w:rFonts w:cs="Times New Roman"/>
                <w:color w:val="000000"/>
                <w:szCs w:val="24"/>
              </w:rPr>
            </w:pPr>
            <w:r w:rsidRPr="00D667BC">
              <w:rPr>
                <w:rFonts w:cs="Times New Roman"/>
                <w:color w:val="000000"/>
                <w:szCs w:val="24"/>
              </w:rPr>
              <w:t xml:space="preserve">Produit </w:t>
            </w:r>
          </w:p>
        </w:tc>
        <w:tc>
          <w:tcPr>
            <w:tcW w:w="1701" w:type="dxa"/>
            <w:tcBorders>
              <w:top w:val="nil"/>
              <w:left w:val="nil"/>
              <w:bottom w:val="single" w:sz="8" w:space="0" w:color="auto"/>
              <w:right w:val="single" w:sz="4" w:space="0" w:color="auto"/>
            </w:tcBorders>
            <w:shd w:val="clear" w:color="000000" w:fill="E4DFEC"/>
            <w:noWrap/>
            <w:vAlign w:val="center"/>
            <w:hideMark/>
          </w:tcPr>
          <w:p w14:paraId="5B8102B3" w14:textId="77777777" w:rsidR="007E561E" w:rsidRPr="00D667BC" w:rsidRDefault="007E561E" w:rsidP="00A82D1E">
            <w:pPr>
              <w:jc w:val="center"/>
              <w:rPr>
                <w:rFonts w:cs="Times New Roman"/>
                <w:color w:val="000000"/>
                <w:szCs w:val="24"/>
              </w:rPr>
            </w:pPr>
            <w:r w:rsidRPr="00D667BC">
              <w:rPr>
                <w:rFonts w:cs="Times New Roman"/>
                <w:color w:val="000000"/>
                <w:szCs w:val="24"/>
              </w:rPr>
              <w:t>Dose</w:t>
            </w:r>
          </w:p>
        </w:tc>
        <w:tc>
          <w:tcPr>
            <w:tcW w:w="2182" w:type="dxa"/>
            <w:tcBorders>
              <w:top w:val="nil"/>
              <w:left w:val="nil"/>
              <w:bottom w:val="single" w:sz="8" w:space="0" w:color="auto"/>
              <w:right w:val="single" w:sz="4" w:space="0" w:color="auto"/>
            </w:tcBorders>
            <w:shd w:val="clear" w:color="000000" w:fill="E4DFEC"/>
            <w:noWrap/>
            <w:vAlign w:val="center"/>
            <w:hideMark/>
          </w:tcPr>
          <w:p w14:paraId="7F517613" w14:textId="77777777" w:rsidR="007E561E" w:rsidRPr="00D667BC" w:rsidRDefault="007E561E" w:rsidP="00A82D1E">
            <w:pPr>
              <w:jc w:val="center"/>
              <w:rPr>
                <w:rFonts w:cs="Times New Roman"/>
                <w:color w:val="000000"/>
                <w:szCs w:val="24"/>
              </w:rPr>
            </w:pPr>
            <w:r w:rsidRPr="00D667BC">
              <w:rPr>
                <w:rFonts w:cs="Times New Roman"/>
                <w:color w:val="000000"/>
                <w:szCs w:val="24"/>
              </w:rPr>
              <w:t>Prix ($)/ (quantité)</w:t>
            </w:r>
          </w:p>
        </w:tc>
        <w:tc>
          <w:tcPr>
            <w:tcW w:w="1603" w:type="dxa"/>
            <w:tcBorders>
              <w:top w:val="nil"/>
              <w:left w:val="nil"/>
              <w:bottom w:val="single" w:sz="8" w:space="0" w:color="auto"/>
              <w:right w:val="single" w:sz="8" w:space="0" w:color="auto"/>
            </w:tcBorders>
            <w:shd w:val="clear" w:color="000000" w:fill="E4DFEC"/>
            <w:noWrap/>
            <w:vAlign w:val="center"/>
            <w:hideMark/>
          </w:tcPr>
          <w:p w14:paraId="732BAA10" w14:textId="77777777" w:rsidR="007E561E" w:rsidRPr="00D667BC" w:rsidRDefault="007E561E" w:rsidP="00A82D1E">
            <w:pPr>
              <w:jc w:val="center"/>
              <w:rPr>
                <w:rFonts w:cs="Times New Roman"/>
                <w:color w:val="000000"/>
                <w:szCs w:val="24"/>
              </w:rPr>
            </w:pPr>
            <w:r w:rsidRPr="00D667BC">
              <w:rPr>
                <w:rFonts w:cs="Times New Roman"/>
                <w:color w:val="000000"/>
                <w:szCs w:val="24"/>
              </w:rPr>
              <w:t>Coûts ($/ha)</w:t>
            </w:r>
          </w:p>
        </w:tc>
      </w:tr>
      <w:tr w:rsidR="007E561E" w:rsidRPr="00D667BC" w14:paraId="6FFBD96E"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9A2270B" w14:textId="77777777" w:rsidR="007E561E" w:rsidRPr="00D667BC" w:rsidRDefault="007E561E" w:rsidP="00A82D1E">
            <w:pPr>
              <w:jc w:val="center"/>
              <w:rPr>
                <w:rFonts w:cs="Times New Roman"/>
                <w:color w:val="000000"/>
                <w:szCs w:val="24"/>
              </w:rPr>
            </w:pPr>
            <w:r w:rsidRPr="00D667BC">
              <w:rPr>
                <w:rFonts w:cs="Times New Roman"/>
                <w:color w:val="000000"/>
                <w:szCs w:val="24"/>
              </w:rPr>
              <w:t>#1</w:t>
            </w:r>
          </w:p>
        </w:tc>
        <w:tc>
          <w:tcPr>
            <w:tcW w:w="1984" w:type="dxa"/>
            <w:tcBorders>
              <w:top w:val="nil"/>
              <w:left w:val="nil"/>
              <w:bottom w:val="single" w:sz="4" w:space="0" w:color="auto"/>
              <w:right w:val="single" w:sz="4" w:space="0" w:color="auto"/>
            </w:tcBorders>
            <w:shd w:val="clear" w:color="auto" w:fill="auto"/>
            <w:noWrap/>
            <w:vAlign w:val="bottom"/>
            <w:hideMark/>
          </w:tcPr>
          <w:p w14:paraId="1CC0ADAF" w14:textId="77777777" w:rsidR="007E561E" w:rsidRPr="00D667BC" w:rsidRDefault="007E561E" w:rsidP="00A82D1E">
            <w:pPr>
              <w:rPr>
                <w:rFonts w:cs="Times New Roman"/>
                <w:color w:val="000000"/>
                <w:szCs w:val="24"/>
              </w:rPr>
            </w:pPr>
            <w:r w:rsidRPr="00D667BC">
              <w:rPr>
                <w:rFonts w:cs="Times New Roman"/>
                <w:color w:val="000000"/>
                <w:szCs w:val="24"/>
              </w:rPr>
              <w:t>Chaux soufrée</w:t>
            </w:r>
          </w:p>
        </w:tc>
        <w:tc>
          <w:tcPr>
            <w:tcW w:w="1701" w:type="dxa"/>
            <w:tcBorders>
              <w:top w:val="nil"/>
              <w:left w:val="nil"/>
              <w:bottom w:val="single" w:sz="4" w:space="0" w:color="auto"/>
              <w:right w:val="single" w:sz="4" w:space="0" w:color="auto"/>
            </w:tcBorders>
            <w:shd w:val="clear" w:color="auto" w:fill="auto"/>
            <w:noWrap/>
            <w:vAlign w:val="bottom"/>
            <w:hideMark/>
          </w:tcPr>
          <w:p w14:paraId="26D3E080" w14:textId="77777777" w:rsidR="007E561E" w:rsidRPr="00D667BC" w:rsidRDefault="007E561E" w:rsidP="00A82D1E">
            <w:pPr>
              <w:rPr>
                <w:rFonts w:cs="Times New Roman"/>
                <w:color w:val="000000"/>
                <w:szCs w:val="24"/>
              </w:rPr>
            </w:pPr>
            <w:r>
              <w:rPr>
                <w:rFonts w:cs="Times New Roman"/>
                <w:color w:val="000000"/>
                <w:szCs w:val="24"/>
              </w:rPr>
              <w:t>7,413 L/</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295864BF" w14:textId="77777777" w:rsidR="007E561E" w:rsidRPr="00D667BC" w:rsidRDefault="007E561E" w:rsidP="00A82D1E">
            <w:pPr>
              <w:rPr>
                <w:rFonts w:cs="Times New Roman"/>
                <w:color w:val="000000"/>
                <w:szCs w:val="24"/>
              </w:rPr>
            </w:pPr>
            <w:r>
              <w:rPr>
                <w:rFonts w:cs="Times New Roman"/>
                <w:color w:val="000000"/>
                <w:szCs w:val="24"/>
              </w:rPr>
              <w:t>97 $/</w:t>
            </w:r>
            <w:r w:rsidRPr="00D667BC">
              <w:rPr>
                <w:rFonts w:cs="Times New Roman"/>
                <w:color w:val="000000"/>
                <w:szCs w:val="24"/>
              </w:rPr>
              <w:t xml:space="preserve"> 10 L</w:t>
            </w:r>
          </w:p>
        </w:tc>
        <w:tc>
          <w:tcPr>
            <w:tcW w:w="1603" w:type="dxa"/>
            <w:tcBorders>
              <w:top w:val="nil"/>
              <w:left w:val="nil"/>
              <w:bottom w:val="single" w:sz="4" w:space="0" w:color="auto"/>
              <w:right w:val="single" w:sz="8" w:space="0" w:color="auto"/>
            </w:tcBorders>
            <w:shd w:val="clear" w:color="000000" w:fill="F2F2F2"/>
            <w:noWrap/>
            <w:vAlign w:val="bottom"/>
            <w:hideMark/>
          </w:tcPr>
          <w:p w14:paraId="3F1DA97C" w14:textId="77777777" w:rsidR="007E561E" w:rsidRPr="00D667BC" w:rsidRDefault="007E561E" w:rsidP="00A82D1E">
            <w:pPr>
              <w:jc w:val="right"/>
              <w:rPr>
                <w:rFonts w:cs="Times New Roman"/>
                <w:color w:val="000000"/>
                <w:szCs w:val="24"/>
              </w:rPr>
            </w:pPr>
            <w:r w:rsidRPr="00D667BC">
              <w:rPr>
                <w:rFonts w:cs="Times New Roman"/>
                <w:color w:val="000000"/>
                <w:szCs w:val="24"/>
              </w:rPr>
              <w:t>71,91</w:t>
            </w:r>
          </w:p>
        </w:tc>
      </w:tr>
      <w:tr w:rsidR="007E561E" w:rsidRPr="00D667BC" w14:paraId="448494CA"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BD13391" w14:textId="77777777" w:rsidR="007E561E" w:rsidRPr="00D667BC" w:rsidRDefault="007E561E" w:rsidP="00A82D1E">
            <w:pPr>
              <w:jc w:val="center"/>
              <w:rPr>
                <w:rFonts w:cs="Times New Roman"/>
                <w:color w:val="000000"/>
                <w:szCs w:val="24"/>
              </w:rPr>
            </w:pPr>
            <w:r w:rsidRPr="00D667BC">
              <w:rPr>
                <w:rFonts w:cs="Times New Roman"/>
                <w:color w:val="000000"/>
                <w:szCs w:val="24"/>
              </w:rPr>
              <w:t>#2</w:t>
            </w:r>
          </w:p>
        </w:tc>
        <w:tc>
          <w:tcPr>
            <w:tcW w:w="1984" w:type="dxa"/>
            <w:tcBorders>
              <w:top w:val="nil"/>
              <w:left w:val="nil"/>
              <w:bottom w:val="single" w:sz="4" w:space="0" w:color="auto"/>
              <w:right w:val="single" w:sz="4" w:space="0" w:color="auto"/>
            </w:tcBorders>
            <w:shd w:val="clear" w:color="auto" w:fill="auto"/>
            <w:noWrap/>
            <w:vAlign w:val="bottom"/>
            <w:hideMark/>
          </w:tcPr>
          <w:p w14:paraId="13B41D04" w14:textId="77777777" w:rsidR="007E561E" w:rsidRPr="00D667BC" w:rsidRDefault="007E561E" w:rsidP="00A82D1E">
            <w:pPr>
              <w:rPr>
                <w:rFonts w:cs="Times New Roman"/>
                <w:color w:val="000000"/>
                <w:szCs w:val="24"/>
              </w:rPr>
            </w:pPr>
            <w:r w:rsidRPr="00D667BC">
              <w:rPr>
                <w:rFonts w:cs="Times New Roman"/>
                <w:color w:val="000000"/>
                <w:szCs w:val="24"/>
              </w:rPr>
              <w:t>Regalia</w:t>
            </w:r>
          </w:p>
        </w:tc>
        <w:tc>
          <w:tcPr>
            <w:tcW w:w="1701" w:type="dxa"/>
            <w:tcBorders>
              <w:top w:val="nil"/>
              <w:left w:val="nil"/>
              <w:bottom w:val="single" w:sz="4" w:space="0" w:color="auto"/>
              <w:right w:val="single" w:sz="4" w:space="0" w:color="auto"/>
            </w:tcBorders>
            <w:shd w:val="clear" w:color="auto" w:fill="auto"/>
            <w:noWrap/>
            <w:vAlign w:val="bottom"/>
            <w:hideMark/>
          </w:tcPr>
          <w:p w14:paraId="7FC9E609" w14:textId="77777777" w:rsidR="007E561E" w:rsidRPr="00D667BC" w:rsidRDefault="007E561E" w:rsidP="00A82D1E">
            <w:pPr>
              <w:rPr>
                <w:rFonts w:cs="Times New Roman"/>
                <w:color w:val="000000"/>
                <w:szCs w:val="24"/>
              </w:rPr>
            </w:pPr>
            <w:r>
              <w:rPr>
                <w:rFonts w:cs="Times New Roman"/>
                <w:color w:val="000000"/>
                <w:szCs w:val="24"/>
              </w:rPr>
              <w:t>12 L</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7F8AE153" w14:textId="77777777" w:rsidR="007E561E" w:rsidRPr="00D667BC" w:rsidRDefault="007E561E" w:rsidP="00A82D1E">
            <w:pPr>
              <w:rPr>
                <w:rFonts w:cs="Times New Roman"/>
                <w:color w:val="000000"/>
                <w:szCs w:val="24"/>
              </w:rPr>
            </w:pPr>
            <w:r w:rsidRPr="00D667BC">
              <w:rPr>
                <w:rFonts w:cs="Times New Roman"/>
                <w:color w:val="000000"/>
                <w:szCs w:val="24"/>
              </w:rPr>
              <w:t>61,72</w:t>
            </w:r>
            <w:r>
              <w:rPr>
                <w:rFonts w:cs="Times New Roman"/>
                <w:color w:val="000000"/>
                <w:szCs w:val="24"/>
              </w:rPr>
              <w:t xml:space="preserve"> $</w:t>
            </w:r>
            <w:r w:rsidRPr="00D667BC">
              <w:rPr>
                <w:rFonts w:cs="Times New Roman"/>
                <w:color w:val="000000"/>
                <w:szCs w:val="24"/>
              </w:rPr>
              <w:t>/ 10 L</w:t>
            </w:r>
          </w:p>
        </w:tc>
        <w:tc>
          <w:tcPr>
            <w:tcW w:w="1603" w:type="dxa"/>
            <w:tcBorders>
              <w:top w:val="nil"/>
              <w:left w:val="nil"/>
              <w:bottom w:val="single" w:sz="4" w:space="0" w:color="auto"/>
              <w:right w:val="single" w:sz="8" w:space="0" w:color="auto"/>
            </w:tcBorders>
            <w:shd w:val="clear" w:color="000000" w:fill="F2F2F2"/>
            <w:noWrap/>
            <w:vAlign w:val="bottom"/>
            <w:hideMark/>
          </w:tcPr>
          <w:p w14:paraId="0DF32950" w14:textId="77777777" w:rsidR="007E561E" w:rsidRPr="00D667BC" w:rsidRDefault="007E561E" w:rsidP="00A82D1E">
            <w:pPr>
              <w:jc w:val="right"/>
              <w:rPr>
                <w:rFonts w:cs="Times New Roman"/>
                <w:color w:val="000000"/>
                <w:szCs w:val="24"/>
              </w:rPr>
            </w:pPr>
            <w:r w:rsidRPr="00D667BC">
              <w:rPr>
                <w:rFonts w:cs="Times New Roman"/>
                <w:color w:val="000000"/>
                <w:szCs w:val="24"/>
              </w:rPr>
              <w:t>109,8</w:t>
            </w:r>
            <w:r>
              <w:rPr>
                <w:rFonts w:cs="Times New Roman"/>
                <w:color w:val="000000"/>
                <w:szCs w:val="24"/>
              </w:rPr>
              <w:t>0</w:t>
            </w:r>
          </w:p>
        </w:tc>
      </w:tr>
      <w:tr w:rsidR="007E561E" w:rsidRPr="00D667BC" w14:paraId="4CB514F5"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D4CE219" w14:textId="77777777" w:rsidR="007E561E" w:rsidRPr="00D667BC" w:rsidRDefault="007E561E" w:rsidP="00A82D1E">
            <w:pPr>
              <w:jc w:val="center"/>
              <w:rPr>
                <w:rFonts w:cs="Times New Roman"/>
                <w:color w:val="000000"/>
                <w:szCs w:val="24"/>
              </w:rPr>
            </w:pPr>
            <w:r w:rsidRPr="00D667BC">
              <w:rPr>
                <w:rFonts w:cs="Times New Roman"/>
                <w:color w:val="000000"/>
                <w:szCs w:val="24"/>
              </w:rPr>
              <w:t>#3</w:t>
            </w:r>
          </w:p>
        </w:tc>
        <w:tc>
          <w:tcPr>
            <w:tcW w:w="1984" w:type="dxa"/>
            <w:tcBorders>
              <w:top w:val="nil"/>
              <w:left w:val="nil"/>
              <w:bottom w:val="single" w:sz="4" w:space="0" w:color="auto"/>
              <w:right w:val="single" w:sz="4" w:space="0" w:color="auto"/>
            </w:tcBorders>
            <w:shd w:val="clear" w:color="auto" w:fill="auto"/>
            <w:noWrap/>
            <w:vAlign w:val="bottom"/>
            <w:hideMark/>
          </w:tcPr>
          <w:p w14:paraId="798AB551" w14:textId="77777777" w:rsidR="007E561E" w:rsidRPr="00D667BC" w:rsidRDefault="007E561E" w:rsidP="00A82D1E">
            <w:pPr>
              <w:rPr>
                <w:rFonts w:cs="Times New Roman"/>
                <w:color w:val="000000"/>
                <w:szCs w:val="24"/>
              </w:rPr>
            </w:pPr>
            <w:r w:rsidRPr="00D667BC">
              <w:rPr>
                <w:rFonts w:cs="Times New Roman"/>
                <w:color w:val="000000"/>
                <w:szCs w:val="24"/>
              </w:rPr>
              <w:t>Actinovate</w:t>
            </w:r>
          </w:p>
        </w:tc>
        <w:tc>
          <w:tcPr>
            <w:tcW w:w="1701" w:type="dxa"/>
            <w:tcBorders>
              <w:top w:val="nil"/>
              <w:left w:val="nil"/>
              <w:bottom w:val="single" w:sz="4" w:space="0" w:color="auto"/>
              <w:right w:val="single" w:sz="4" w:space="0" w:color="auto"/>
            </w:tcBorders>
            <w:shd w:val="clear" w:color="auto" w:fill="auto"/>
            <w:noWrap/>
            <w:vAlign w:val="bottom"/>
            <w:hideMark/>
          </w:tcPr>
          <w:p w14:paraId="595AD544" w14:textId="77777777" w:rsidR="007E561E" w:rsidRPr="00D667BC" w:rsidRDefault="007E561E" w:rsidP="00A82D1E">
            <w:pPr>
              <w:rPr>
                <w:rFonts w:cs="Times New Roman"/>
                <w:color w:val="000000"/>
                <w:szCs w:val="24"/>
              </w:rPr>
            </w:pPr>
            <w:r>
              <w:rPr>
                <w:rFonts w:cs="Times New Roman"/>
                <w:color w:val="000000"/>
                <w:szCs w:val="24"/>
              </w:rPr>
              <w:t>425 g/</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0CB480D3" w14:textId="77777777" w:rsidR="007E561E" w:rsidRPr="00D667BC" w:rsidRDefault="007E561E" w:rsidP="00A82D1E">
            <w:pPr>
              <w:rPr>
                <w:rFonts w:cs="Times New Roman"/>
                <w:color w:val="000000"/>
                <w:szCs w:val="24"/>
              </w:rPr>
            </w:pPr>
            <w:r w:rsidRPr="00D667BC">
              <w:rPr>
                <w:rFonts w:cs="Times New Roman"/>
                <w:color w:val="000000"/>
                <w:szCs w:val="24"/>
              </w:rPr>
              <w:t xml:space="preserve">127,00 </w:t>
            </w:r>
            <w:r>
              <w:rPr>
                <w:rFonts w:cs="Times New Roman"/>
                <w:color w:val="000000"/>
                <w:szCs w:val="24"/>
              </w:rPr>
              <w:t>$</w:t>
            </w:r>
            <w:r w:rsidRPr="00D667BC">
              <w:rPr>
                <w:rFonts w:cs="Times New Roman"/>
                <w:color w:val="000000"/>
                <w:szCs w:val="24"/>
              </w:rPr>
              <w:t xml:space="preserve">/ 504 g </w:t>
            </w:r>
          </w:p>
        </w:tc>
        <w:tc>
          <w:tcPr>
            <w:tcW w:w="1603" w:type="dxa"/>
            <w:tcBorders>
              <w:top w:val="nil"/>
              <w:left w:val="nil"/>
              <w:bottom w:val="single" w:sz="4" w:space="0" w:color="auto"/>
              <w:right w:val="single" w:sz="8" w:space="0" w:color="auto"/>
            </w:tcBorders>
            <w:shd w:val="clear" w:color="000000" w:fill="F2F2F2"/>
            <w:noWrap/>
            <w:vAlign w:val="bottom"/>
            <w:hideMark/>
          </w:tcPr>
          <w:p w14:paraId="03BEE072" w14:textId="77777777" w:rsidR="007E561E" w:rsidRPr="00D667BC" w:rsidRDefault="007E561E" w:rsidP="00A82D1E">
            <w:pPr>
              <w:jc w:val="right"/>
              <w:rPr>
                <w:rFonts w:cs="Times New Roman"/>
                <w:color w:val="000000"/>
                <w:szCs w:val="24"/>
              </w:rPr>
            </w:pPr>
            <w:r w:rsidRPr="00D667BC">
              <w:rPr>
                <w:rFonts w:cs="Times New Roman"/>
                <w:color w:val="000000"/>
                <w:szCs w:val="24"/>
              </w:rPr>
              <w:t>107,09</w:t>
            </w:r>
          </w:p>
        </w:tc>
      </w:tr>
      <w:tr w:rsidR="007E561E" w:rsidRPr="00D667BC" w14:paraId="65A19D6C"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9F1E6E6" w14:textId="77777777" w:rsidR="007E561E" w:rsidRPr="00D667BC" w:rsidRDefault="007E561E" w:rsidP="00A82D1E">
            <w:pPr>
              <w:jc w:val="center"/>
              <w:rPr>
                <w:rFonts w:cs="Times New Roman"/>
                <w:color w:val="000000"/>
                <w:szCs w:val="24"/>
              </w:rPr>
            </w:pPr>
            <w:r w:rsidRPr="00D667BC">
              <w:rPr>
                <w:rFonts w:cs="Times New Roman"/>
                <w:color w:val="000000"/>
                <w:szCs w:val="24"/>
              </w:rPr>
              <w:t>#4</w:t>
            </w:r>
          </w:p>
        </w:tc>
        <w:tc>
          <w:tcPr>
            <w:tcW w:w="1984" w:type="dxa"/>
            <w:tcBorders>
              <w:top w:val="nil"/>
              <w:left w:val="nil"/>
              <w:bottom w:val="single" w:sz="4" w:space="0" w:color="auto"/>
              <w:right w:val="single" w:sz="4" w:space="0" w:color="auto"/>
            </w:tcBorders>
            <w:shd w:val="clear" w:color="auto" w:fill="auto"/>
            <w:noWrap/>
            <w:vAlign w:val="bottom"/>
            <w:hideMark/>
          </w:tcPr>
          <w:p w14:paraId="3033F4F9" w14:textId="77777777" w:rsidR="007E561E" w:rsidRPr="00D667BC" w:rsidRDefault="007E561E" w:rsidP="00A82D1E">
            <w:pPr>
              <w:rPr>
                <w:rFonts w:cs="Times New Roman"/>
                <w:color w:val="000000"/>
                <w:szCs w:val="24"/>
              </w:rPr>
            </w:pPr>
            <w:r w:rsidRPr="00D667BC">
              <w:rPr>
                <w:rFonts w:cs="Times New Roman"/>
                <w:color w:val="000000"/>
                <w:szCs w:val="24"/>
              </w:rPr>
              <w:t>Regalia</w:t>
            </w:r>
          </w:p>
        </w:tc>
        <w:tc>
          <w:tcPr>
            <w:tcW w:w="1701" w:type="dxa"/>
            <w:tcBorders>
              <w:top w:val="nil"/>
              <w:left w:val="nil"/>
              <w:bottom w:val="single" w:sz="4" w:space="0" w:color="auto"/>
              <w:right w:val="single" w:sz="4" w:space="0" w:color="auto"/>
            </w:tcBorders>
            <w:shd w:val="clear" w:color="auto" w:fill="auto"/>
            <w:noWrap/>
            <w:vAlign w:val="bottom"/>
            <w:hideMark/>
          </w:tcPr>
          <w:p w14:paraId="5449D21E" w14:textId="77777777" w:rsidR="007E561E" w:rsidRPr="00D667BC" w:rsidRDefault="007E561E" w:rsidP="00A82D1E">
            <w:pPr>
              <w:rPr>
                <w:rFonts w:cs="Times New Roman"/>
                <w:color w:val="000000"/>
                <w:szCs w:val="24"/>
              </w:rPr>
            </w:pPr>
            <w:r>
              <w:rPr>
                <w:rFonts w:cs="Times New Roman"/>
                <w:color w:val="000000"/>
                <w:szCs w:val="24"/>
              </w:rPr>
              <w:t>12 L/</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2F0EA4B0" w14:textId="77777777" w:rsidR="007E561E" w:rsidRPr="00D667BC" w:rsidRDefault="007E561E" w:rsidP="00A82D1E">
            <w:pPr>
              <w:rPr>
                <w:rFonts w:cs="Times New Roman"/>
                <w:color w:val="000000"/>
                <w:szCs w:val="24"/>
              </w:rPr>
            </w:pPr>
            <w:r w:rsidRPr="00D667BC">
              <w:rPr>
                <w:rFonts w:cs="Times New Roman"/>
                <w:color w:val="000000"/>
                <w:szCs w:val="24"/>
              </w:rPr>
              <w:t xml:space="preserve">61,72 </w:t>
            </w:r>
            <w:r>
              <w:rPr>
                <w:rFonts w:cs="Times New Roman"/>
                <w:color w:val="000000"/>
                <w:szCs w:val="24"/>
              </w:rPr>
              <w:t>$</w:t>
            </w:r>
            <w:r w:rsidRPr="00D667BC">
              <w:rPr>
                <w:rFonts w:cs="Times New Roman"/>
                <w:color w:val="000000"/>
                <w:szCs w:val="24"/>
              </w:rPr>
              <w:t>/ 10 L</w:t>
            </w:r>
          </w:p>
        </w:tc>
        <w:tc>
          <w:tcPr>
            <w:tcW w:w="1603" w:type="dxa"/>
            <w:tcBorders>
              <w:top w:val="nil"/>
              <w:left w:val="nil"/>
              <w:bottom w:val="single" w:sz="4" w:space="0" w:color="auto"/>
              <w:right w:val="single" w:sz="8" w:space="0" w:color="auto"/>
            </w:tcBorders>
            <w:shd w:val="clear" w:color="000000" w:fill="F2F2F2"/>
            <w:noWrap/>
            <w:vAlign w:val="bottom"/>
            <w:hideMark/>
          </w:tcPr>
          <w:p w14:paraId="5FD0BAF8" w14:textId="77777777" w:rsidR="007E561E" w:rsidRPr="00D667BC" w:rsidRDefault="007E561E" w:rsidP="00A82D1E">
            <w:pPr>
              <w:jc w:val="right"/>
              <w:rPr>
                <w:rFonts w:cs="Times New Roman"/>
                <w:color w:val="000000"/>
                <w:szCs w:val="24"/>
              </w:rPr>
            </w:pPr>
            <w:r w:rsidRPr="00D667BC">
              <w:rPr>
                <w:rFonts w:cs="Times New Roman"/>
                <w:color w:val="000000"/>
                <w:szCs w:val="24"/>
              </w:rPr>
              <w:t>109,8</w:t>
            </w:r>
            <w:r>
              <w:rPr>
                <w:rFonts w:cs="Times New Roman"/>
                <w:color w:val="000000"/>
                <w:szCs w:val="24"/>
              </w:rPr>
              <w:t>0</w:t>
            </w:r>
          </w:p>
        </w:tc>
      </w:tr>
      <w:tr w:rsidR="007E561E" w:rsidRPr="00D667BC" w14:paraId="4FB2EC08"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4213691" w14:textId="77777777" w:rsidR="007E561E" w:rsidRPr="00D667BC" w:rsidRDefault="007E561E" w:rsidP="00A82D1E">
            <w:pPr>
              <w:jc w:val="center"/>
              <w:rPr>
                <w:rFonts w:cs="Times New Roman"/>
                <w:color w:val="000000"/>
                <w:szCs w:val="24"/>
              </w:rPr>
            </w:pPr>
            <w:r w:rsidRPr="00D667BC">
              <w:rPr>
                <w:rFonts w:cs="Times New Roman"/>
                <w:color w:val="000000"/>
                <w:szCs w:val="24"/>
              </w:rPr>
              <w:t>#5</w:t>
            </w:r>
          </w:p>
        </w:tc>
        <w:tc>
          <w:tcPr>
            <w:tcW w:w="1984" w:type="dxa"/>
            <w:tcBorders>
              <w:top w:val="nil"/>
              <w:left w:val="nil"/>
              <w:bottom w:val="single" w:sz="4" w:space="0" w:color="auto"/>
              <w:right w:val="single" w:sz="4" w:space="0" w:color="auto"/>
            </w:tcBorders>
            <w:shd w:val="clear" w:color="auto" w:fill="auto"/>
            <w:noWrap/>
            <w:vAlign w:val="bottom"/>
            <w:hideMark/>
          </w:tcPr>
          <w:p w14:paraId="09371599" w14:textId="77777777" w:rsidR="007E561E" w:rsidRPr="00D667BC" w:rsidRDefault="007E561E" w:rsidP="00A82D1E">
            <w:pPr>
              <w:rPr>
                <w:rFonts w:cs="Times New Roman"/>
                <w:color w:val="000000"/>
                <w:szCs w:val="24"/>
              </w:rPr>
            </w:pPr>
            <w:r w:rsidRPr="00D667BC">
              <w:rPr>
                <w:rFonts w:cs="Times New Roman"/>
                <w:color w:val="000000"/>
                <w:szCs w:val="24"/>
              </w:rPr>
              <w:t>Actinovate</w:t>
            </w:r>
          </w:p>
        </w:tc>
        <w:tc>
          <w:tcPr>
            <w:tcW w:w="1701" w:type="dxa"/>
            <w:tcBorders>
              <w:top w:val="nil"/>
              <w:left w:val="nil"/>
              <w:bottom w:val="single" w:sz="4" w:space="0" w:color="auto"/>
              <w:right w:val="single" w:sz="4" w:space="0" w:color="auto"/>
            </w:tcBorders>
            <w:shd w:val="clear" w:color="auto" w:fill="auto"/>
            <w:noWrap/>
            <w:vAlign w:val="bottom"/>
            <w:hideMark/>
          </w:tcPr>
          <w:p w14:paraId="2144358C" w14:textId="77777777" w:rsidR="007E561E" w:rsidRPr="00D667BC" w:rsidRDefault="007E561E" w:rsidP="00A82D1E">
            <w:pPr>
              <w:rPr>
                <w:rFonts w:cs="Times New Roman"/>
                <w:color w:val="000000"/>
                <w:szCs w:val="24"/>
              </w:rPr>
            </w:pPr>
            <w:r>
              <w:rPr>
                <w:rFonts w:cs="Times New Roman"/>
                <w:color w:val="000000"/>
                <w:szCs w:val="24"/>
              </w:rPr>
              <w:t>425 g/</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50C700B8" w14:textId="77777777" w:rsidR="007E561E" w:rsidRPr="00D667BC" w:rsidRDefault="007E561E" w:rsidP="00A82D1E">
            <w:pPr>
              <w:rPr>
                <w:rFonts w:cs="Times New Roman"/>
                <w:color w:val="000000"/>
                <w:szCs w:val="24"/>
              </w:rPr>
            </w:pPr>
            <w:r w:rsidRPr="00D667BC">
              <w:rPr>
                <w:rFonts w:cs="Times New Roman"/>
                <w:color w:val="000000"/>
                <w:szCs w:val="24"/>
              </w:rPr>
              <w:t xml:space="preserve">127,00 </w:t>
            </w:r>
            <w:r>
              <w:rPr>
                <w:rFonts w:cs="Times New Roman"/>
                <w:color w:val="000000"/>
                <w:szCs w:val="24"/>
              </w:rPr>
              <w:t>$</w:t>
            </w:r>
            <w:r w:rsidRPr="00D667BC">
              <w:rPr>
                <w:rFonts w:cs="Times New Roman"/>
                <w:color w:val="000000"/>
                <w:szCs w:val="24"/>
              </w:rPr>
              <w:t xml:space="preserve">/ 504 g </w:t>
            </w:r>
          </w:p>
        </w:tc>
        <w:tc>
          <w:tcPr>
            <w:tcW w:w="1603" w:type="dxa"/>
            <w:tcBorders>
              <w:top w:val="nil"/>
              <w:left w:val="nil"/>
              <w:bottom w:val="single" w:sz="4" w:space="0" w:color="auto"/>
              <w:right w:val="single" w:sz="8" w:space="0" w:color="auto"/>
            </w:tcBorders>
            <w:shd w:val="clear" w:color="000000" w:fill="F2F2F2"/>
            <w:noWrap/>
            <w:vAlign w:val="bottom"/>
            <w:hideMark/>
          </w:tcPr>
          <w:p w14:paraId="7D7369E8" w14:textId="77777777" w:rsidR="007E561E" w:rsidRPr="00D667BC" w:rsidRDefault="007E561E" w:rsidP="00A82D1E">
            <w:pPr>
              <w:jc w:val="right"/>
              <w:rPr>
                <w:rFonts w:cs="Times New Roman"/>
                <w:color w:val="000000"/>
                <w:szCs w:val="24"/>
              </w:rPr>
            </w:pPr>
            <w:r w:rsidRPr="00D667BC">
              <w:rPr>
                <w:rFonts w:cs="Times New Roman"/>
                <w:color w:val="000000"/>
                <w:szCs w:val="24"/>
              </w:rPr>
              <w:t>107,09</w:t>
            </w:r>
          </w:p>
        </w:tc>
      </w:tr>
      <w:tr w:rsidR="007E561E" w:rsidRPr="00D667BC" w14:paraId="10945D84"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1E15C766" w14:textId="77777777" w:rsidR="007E561E" w:rsidRPr="00D667BC" w:rsidRDefault="007E561E" w:rsidP="00A82D1E">
            <w:pPr>
              <w:jc w:val="center"/>
              <w:rPr>
                <w:rFonts w:cs="Times New Roman"/>
                <w:color w:val="000000"/>
                <w:szCs w:val="24"/>
              </w:rPr>
            </w:pPr>
            <w:r w:rsidRPr="00D667BC">
              <w:rPr>
                <w:rFonts w:cs="Times New Roman"/>
                <w:color w:val="000000"/>
                <w:szCs w:val="24"/>
              </w:rPr>
              <w:t>#6</w:t>
            </w:r>
          </w:p>
        </w:tc>
        <w:tc>
          <w:tcPr>
            <w:tcW w:w="1984" w:type="dxa"/>
            <w:tcBorders>
              <w:top w:val="nil"/>
              <w:left w:val="nil"/>
              <w:bottom w:val="single" w:sz="4" w:space="0" w:color="auto"/>
              <w:right w:val="single" w:sz="4" w:space="0" w:color="auto"/>
            </w:tcBorders>
            <w:shd w:val="clear" w:color="auto" w:fill="auto"/>
            <w:noWrap/>
            <w:vAlign w:val="bottom"/>
            <w:hideMark/>
          </w:tcPr>
          <w:p w14:paraId="448F5B63" w14:textId="77777777" w:rsidR="007E561E" w:rsidRPr="00D667BC" w:rsidRDefault="007E561E" w:rsidP="00A82D1E">
            <w:pPr>
              <w:rPr>
                <w:rFonts w:cs="Times New Roman"/>
                <w:color w:val="000000"/>
                <w:szCs w:val="24"/>
              </w:rPr>
            </w:pPr>
            <w:r w:rsidRPr="00D667BC">
              <w:rPr>
                <w:rFonts w:cs="Times New Roman"/>
                <w:color w:val="000000"/>
                <w:szCs w:val="24"/>
              </w:rPr>
              <w:t>Pristine</w:t>
            </w:r>
          </w:p>
        </w:tc>
        <w:tc>
          <w:tcPr>
            <w:tcW w:w="1701" w:type="dxa"/>
            <w:tcBorders>
              <w:top w:val="nil"/>
              <w:left w:val="nil"/>
              <w:bottom w:val="single" w:sz="4" w:space="0" w:color="auto"/>
              <w:right w:val="single" w:sz="4" w:space="0" w:color="auto"/>
            </w:tcBorders>
            <w:shd w:val="clear" w:color="auto" w:fill="auto"/>
            <w:noWrap/>
            <w:vAlign w:val="bottom"/>
            <w:hideMark/>
          </w:tcPr>
          <w:p w14:paraId="4AB1BBCE" w14:textId="77777777" w:rsidR="007E561E" w:rsidRPr="00D667BC" w:rsidRDefault="007E561E" w:rsidP="00A82D1E">
            <w:pPr>
              <w:rPr>
                <w:rFonts w:cs="Times New Roman"/>
                <w:color w:val="000000"/>
                <w:szCs w:val="24"/>
              </w:rPr>
            </w:pPr>
            <w:r>
              <w:rPr>
                <w:rFonts w:cs="Times New Roman"/>
                <w:color w:val="000000"/>
                <w:szCs w:val="24"/>
              </w:rPr>
              <w:t>1,6 kg/</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1F7EBBAF" w14:textId="77777777" w:rsidR="007E561E" w:rsidRPr="00D667BC" w:rsidRDefault="007E561E" w:rsidP="00A82D1E">
            <w:pPr>
              <w:rPr>
                <w:rFonts w:cs="Times New Roman"/>
                <w:color w:val="000000"/>
                <w:szCs w:val="24"/>
              </w:rPr>
            </w:pPr>
            <w:r>
              <w:rPr>
                <w:rFonts w:cs="Times New Roman"/>
                <w:color w:val="000000"/>
                <w:szCs w:val="24"/>
              </w:rPr>
              <w:t>354,80 $</w:t>
            </w:r>
            <w:r w:rsidRPr="00D667BC">
              <w:rPr>
                <w:rFonts w:cs="Times New Roman"/>
                <w:color w:val="000000"/>
                <w:szCs w:val="24"/>
              </w:rPr>
              <w:t>/ 2,83 kg</w:t>
            </w:r>
          </w:p>
        </w:tc>
        <w:tc>
          <w:tcPr>
            <w:tcW w:w="1603" w:type="dxa"/>
            <w:tcBorders>
              <w:top w:val="nil"/>
              <w:left w:val="nil"/>
              <w:bottom w:val="single" w:sz="4" w:space="0" w:color="auto"/>
              <w:right w:val="single" w:sz="8" w:space="0" w:color="auto"/>
            </w:tcBorders>
            <w:shd w:val="clear" w:color="000000" w:fill="F2F2F2"/>
            <w:noWrap/>
            <w:vAlign w:val="bottom"/>
            <w:hideMark/>
          </w:tcPr>
          <w:p w14:paraId="5BF2E6FD" w14:textId="77777777" w:rsidR="007E561E" w:rsidRPr="00D667BC" w:rsidRDefault="007E561E" w:rsidP="00A82D1E">
            <w:pPr>
              <w:jc w:val="right"/>
              <w:rPr>
                <w:rFonts w:cs="Times New Roman"/>
                <w:color w:val="000000"/>
                <w:szCs w:val="24"/>
              </w:rPr>
            </w:pPr>
            <w:r w:rsidRPr="00D667BC">
              <w:rPr>
                <w:rFonts w:cs="Times New Roman"/>
                <w:color w:val="000000"/>
                <w:szCs w:val="24"/>
              </w:rPr>
              <w:t>200,59</w:t>
            </w:r>
          </w:p>
        </w:tc>
      </w:tr>
      <w:tr w:rsidR="007E561E" w:rsidRPr="00D667BC" w14:paraId="4134DC52"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6D4501F" w14:textId="77777777" w:rsidR="007E561E" w:rsidRPr="00D667BC" w:rsidRDefault="007E561E" w:rsidP="00A82D1E">
            <w:pPr>
              <w:jc w:val="center"/>
              <w:rPr>
                <w:rFonts w:cs="Times New Roman"/>
                <w:color w:val="000000"/>
                <w:szCs w:val="24"/>
              </w:rPr>
            </w:pPr>
            <w:r w:rsidRPr="00D667BC">
              <w:rPr>
                <w:rFonts w:cs="Times New Roman"/>
                <w:color w:val="000000"/>
                <w:szCs w:val="24"/>
              </w:rPr>
              <w:t>#7</w:t>
            </w:r>
          </w:p>
        </w:tc>
        <w:tc>
          <w:tcPr>
            <w:tcW w:w="1984" w:type="dxa"/>
            <w:tcBorders>
              <w:top w:val="nil"/>
              <w:left w:val="nil"/>
              <w:bottom w:val="single" w:sz="4" w:space="0" w:color="auto"/>
              <w:right w:val="single" w:sz="4" w:space="0" w:color="auto"/>
            </w:tcBorders>
            <w:shd w:val="clear" w:color="auto" w:fill="auto"/>
            <w:noWrap/>
            <w:vAlign w:val="bottom"/>
            <w:hideMark/>
          </w:tcPr>
          <w:p w14:paraId="3A126D75" w14:textId="77777777" w:rsidR="007E561E" w:rsidRPr="00D667BC" w:rsidRDefault="007E561E" w:rsidP="00A82D1E">
            <w:pPr>
              <w:rPr>
                <w:rFonts w:cs="Times New Roman"/>
                <w:color w:val="000000"/>
                <w:szCs w:val="24"/>
              </w:rPr>
            </w:pPr>
            <w:r w:rsidRPr="00D667BC">
              <w:rPr>
                <w:rFonts w:cs="Times New Roman"/>
                <w:color w:val="000000"/>
                <w:szCs w:val="24"/>
              </w:rPr>
              <w:t>Actinovate</w:t>
            </w:r>
          </w:p>
        </w:tc>
        <w:tc>
          <w:tcPr>
            <w:tcW w:w="1701" w:type="dxa"/>
            <w:tcBorders>
              <w:top w:val="nil"/>
              <w:left w:val="nil"/>
              <w:bottom w:val="single" w:sz="4" w:space="0" w:color="auto"/>
              <w:right w:val="single" w:sz="4" w:space="0" w:color="auto"/>
            </w:tcBorders>
            <w:shd w:val="clear" w:color="auto" w:fill="auto"/>
            <w:noWrap/>
            <w:vAlign w:val="bottom"/>
            <w:hideMark/>
          </w:tcPr>
          <w:p w14:paraId="6FFE042F" w14:textId="77777777" w:rsidR="007E561E" w:rsidRPr="00D667BC" w:rsidRDefault="007E561E" w:rsidP="00A82D1E">
            <w:pPr>
              <w:rPr>
                <w:rFonts w:cs="Times New Roman"/>
                <w:color w:val="000000"/>
                <w:szCs w:val="24"/>
              </w:rPr>
            </w:pPr>
            <w:r>
              <w:rPr>
                <w:rFonts w:cs="Times New Roman"/>
                <w:color w:val="000000"/>
                <w:szCs w:val="24"/>
              </w:rPr>
              <w:t>425 g/</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7EF36160" w14:textId="77777777" w:rsidR="007E561E" w:rsidRPr="00D667BC" w:rsidRDefault="007E561E" w:rsidP="00A82D1E">
            <w:pPr>
              <w:rPr>
                <w:rFonts w:cs="Times New Roman"/>
                <w:color w:val="000000"/>
                <w:szCs w:val="24"/>
              </w:rPr>
            </w:pPr>
            <w:r w:rsidRPr="00D667BC">
              <w:rPr>
                <w:rFonts w:cs="Times New Roman"/>
                <w:color w:val="000000"/>
                <w:szCs w:val="24"/>
              </w:rPr>
              <w:t xml:space="preserve">127,00 </w:t>
            </w:r>
            <w:r>
              <w:rPr>
                <w:rFonts w:cs="Times New Roman"/>
                <w:color w:val="000000"/>
                <w:szCs w:val="24"/>
              </w:rPr>
              <w:t>$</w:t>
            </w:r>
            <w:r w:rsidRPr="00D667BC">
              <w:rPr>
                <w:rFonts w:cs="Times New Roman"/>
                <w:color w:val="000000"/>
                <w:szCs w:val="24"/>
              </w:rPr>
              <w:t xml:space="preserve">/ 504 g </w:t>
            </w:r>
          </w:p>
        </w:tc>
        <w:tc>
          <w:tcPr>
            <w:tcW w:w="1603" w:type="dxa"/>
            <w:tcBorders>
              <w:top w:val="nil"/>
              <w:left w:val="nil"/>
              <w:bottom w:val="single" w:sz="4" w:space="0" w:color="auto"/>
              <w:right w:val="single" w:sz="8" w:space="0" w:color="auto"/>
            </w:tcBorders>
            <w:shd w:val="clear" w:color="000000" w:fill="F2F2F2"/>
            <w:noWrap/>
            <w:vAlign w:val="bottom"/>
            <w:hideMark/>
          </w:tcPr>
          <w:p w14:paraId="59EBAC11" w14:textId="77777777" w:rsidR="007E561E" w:rsidRPr="00D667BC" w:rsidRDefault="007E561E" w:rsidP="00A82D1E">
            <w:pPr>
              <w:jc w:val="right"/>
              <w:rPr>
                <w:rFonts w:cs="Times New Roman"/>
                <w:color w:val="000000"/>
                <w:szCs w:val="24"/>
              </w:rPr>
            </w:pPr>
            <w:r w:rsidRPr="00D667BC">
              <w:rPr>
                <w:rFonts w:cs="Times New Roman"/>
                <w:color w:val="000000"/>
                <w:szCs w:val="24"/>
              </w:rPr>
              <w:t>107,09</w:t>
            </w:r>
          </w:p>
        </w:tc>
      </w:tr>
      <w:tr w:rsidR="007E561E" w:rsidRPr="00D667BC" w14:paraId="138E2EC5"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23F50EF5" w14:textId="77777777" w:rsidR="007E561E" w:rsidRPr="00D667BC" w:rsidRDefault="007E561E" w:rsidP="00A82D1E">
            <w:pPr>
              <w:jc w:val="center"/>
              <w:rPr>
                <w:rFonts w:cs="Times New Roman"/>
                <w:color w:val="000000"/>
                <w:szCs w:val="24"/>
              </w:rPr>
            </w:pPr>
            <w:r w:rsidRPr="00D667BC">
              <w:rPr>
                <w:rFonts w:cs="Times New Roman"/>
                <w:color w:val="000000"/>
                <w:szCs w:val="24"/>
              </w:rPr>
              <w:t>#8</w:t>
            </w:r>
          </w:p>
        </w:tc>
        <w:tc>
          <w:tcPr>
            <w:tcW w:w="1984" w:type="dxa"/>
            <w:tcBorders>
              <w:top w:val="nil"/>
              <w:left w:val="nil"/>
              <w:bottom w:val="single" w:sz="4" w:space="0" w:color="auto"/>
              <w:right w:val="single" w:sz="4" w:space="0" w:color="auto"/>
            </w:tcBorders>
            <w:shd w:val="clear" w:color="auto" w:fill="auto"/>
            <w:noWrap/>
            <w:vAlign w:val="bottom"/>
            <w:hideMark/>
          </w:tcPr>
          <w:p w14:paraId="0B4B8654" w14:textId="77777777" w:rsidR="007E561E" w:rsidRPr="00D667BC" w:rsidRDefault="007E561E" w:rsidP="00A82D1E">
            <w:pPr>
              <w:rPr>
                <w:rFonts w:cs="Times New Roman"/>
                <w:color w:val="000000"/>
                <w:szCs w:val="24"/>
              </w:rPr>
            </w:pPr>
            <w:r w:rsidRPr="00D667BC">
              <w:rPr>
                <w:rFonts w:cs="Times New Roman"/>
                <w:color w:val="000000"/>
                <w:szCs w:val="24"/>
              </w:rPr>
              <w:t>Tivano</w:t>
            </w:r>
          </w:p>
        </w:tc>
        <w:tc>
          <w:tcPr>
            <w:tcW w:w="1701" w:type="dxa"/>
            <w:tcBorders>
              <w:top w:val="nil"/>
              <w:left w:val="nil"/>
              <w:bottom w:val="single" w:sz="4" w:space="0" w:color="auto"/>
              <w:right w:val="single" w:sz="4" w:space="0" w:color="auto"/>
            </w:tcBorders>
            <w:shd w:val="clear" w:color="auto" w:fill="auto"/>
            <w:noWrap/>
            <w:vAlign w:val="bottom"/>
            <w:hideMark/>
          </w:tcPr>
          <w:p w14:paraId="6B6CF644" w14:textId="77777777" w:rsidR="007E561E" w:rsidRPr="00D667BC" w:rsidRDefault="007E561E" w:rsidP="00A82D1E">
            <w:pPr>
              <w:rPr>
                <w:rFonts w:cs="Times New Roman"/>
                <w:color w:val="000000"/>
                <w:szCs w:val="24"/>
              </w:rPr>
            </w:pPr>
            <w:r>
              <w:rPr>
                <w:rFonts w:cs="Times New Roman"/>
                <w:color w:val="000000"/>
                <w:szCs w:val="24"/>
              </w:rPr>
              <w:t>12 L/</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4E307FEB" w14:textId="77777777" w:rsidR="007E561E" w:rsidRPr="00D667BC" w:rsidRDefault="007E561E" w:rsidP="00A82D1E">
            <w:pPr>
              <w:rPr>
                <w:rFonts w:cs="Times New Roman"/>
                <w:color w:val="000000"/>
                <w:szCs w:val="24"/>
              </w:rPr>
            </w:pPr>
            <w:r w:rsidRPr="00D667BC">
              <w:rPr>
                <w:rFonts w:cs="Times New Roman"/>
                <w:color w:val="000000"/>
                <w:szCs w:val="24"/>
              </w:rPr>
              <w:t xml:space="preserve">61,72 </w:t>
            </w:r>
            <w:r>
              <w:rPr>
                <w:rFonts w:cs="Times New Roman"/>
                <w:color w:val="000000"/>
                <w:szCs w:val="24"/>
              </w:rPr>
              <w:t>$</w:t>
            </w:r>
            <w:r w:rsidRPr="00D667BC">
              <w:rPr>
                <w:rFonts w:cs="Times New Roman"/>
                <w:color w:val="000000"/>
                <w:szCs w:val="24"/>
              </w:rPr>
              <w:t>/ 10 L</w:t>
            </w:r>
          </w:p>
        </w:tc>
        <w:tc>
          <w:tcPr>
            <w:tcW w:w="1603" w:type="dxa"/>
            <w:tcBorders>
              <w:top w:val="nil"/>
              <w:left w:val="nil"/>
              <w:bottom w:val="single" w:sz="4" w:space="0" w:color="auto"/>
              <w:right w:val="single" w:sz="8" w:space="0" w:color="auto"/>
            </w:tcBorders>
            <w:shd w:val="clear" w:color="000000" w:fill="F2F2F2"/>
            <w:noWrap/>
            <w:vAlign w:val="bottom"/>
            <w:hideMark/>
          </w:tcPr>
          <w:p w14:paraId="35A845E5" w14:textId="77777777" w:rsidR="007E561E" w:rsidRPr="00D667BC" w:rsidRDefault="007E561E" w:rsidP="00A82D1E">
            <w:pPr>
              <w:jc w:val="right"/>
              <w:rPr>
                <w:rFonts w:cs="Times New Roman"/>
                <w:color w:val="000000"/>
                <w:szCs w:val="24"/>
              </w:rPr>
            </w:pPr>
            <w:r>
              <w:rPr>
                <w:rFonts w:cs="Times New Roman"/>
                <w:color w:val="000000"/>
                <w:szCs w:val="24"/>
              </w:rPr>
              <w:t>74,06</w:t>
            </w:r>
          </w:p>
        </w:tc>
      </w:tr>
      <w:tr w:rsidR="007E561E" w:rsidRPr="00D667BC" w14:paraId="1C4C89B1"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0A50778" w14:textId="77777777" w:rsidR="007E561E" w:rsidRPr="00D667BC" w:rsidRDefault="007E561E" w:rsidP="00A82D1E">
            <w:pPr>
              <w:jc w:val="center"/>
              <w:rPr>
                <w:rFonts w:cs="Times New Roman"/>
                <w:color w:val="000000"/>
                <w:szCs w:val="24"/>
              </w:rPr>
            </w:pPr>
            <w:r w:rsidRPr="00D667BC">
              <w:rPr>
                <w:rFonts w:cs="Times New Roman"/>
                <w:color w:val="000000"/>
                <w:szCs w:val="24"/>
              </w:rPr>
              <w:t>#9</w:t>
            </w:r>
          </w:p>
        </w:tc>
        <w:tc>
          <w:tcPr>
            <w:tcW w:w="1984" w:type="dxa"/>
            <w:tcBorders>
              <w:top w:val="nil"/>
              <w:left w:val="nil"/>
              <w:bottom w:val="single" w:sz="4" w:space="0" w:color="auto"/>
              <w:right w:val="single" w:sz="4" w:space="0" w:color="auto"/>
            </w:tcBorders>
            <w:shd w:val="clear" w:color="auto" w:fill="auto"/>
            <w:noWrap/>
            <w:vAlign w:val="bottom"/>
            <w:hideMark/>
          </w:tcPr>
          <w:p w14:paraId="661C6081" w14:textId="77777777" w:rsidR="007E561E" w:rsidRPr="00D667BC" w:rsidRDefault="007E561E" w:rsidP="00A82D1E">
            <w:pPr>
              <w:rPr>
                <w:rFonts w:cs="Times New Roman"/>
                <w:color w:val="000000"/>
                <w:szCs w:val="24"/>
              </w:rPr>
            </w:pPr>
            <w:r w:rsidRPr="00D667BC">
              <w:rPr>
                <w:rFonts w:cs="Times New Roman"/>
                <w:color w:val="000000"/>
                <w:szCs w:val="24"/>
              </w:rPr>
              <w:t>Actinovate</w:t>
            </w:r>
          </w:p>
        </w:tc>
        <w:tc>
          <w:tcPr>
            <w:tcW w:w="1701" w:type="dxa"/>
            <w:tcBorders>
              <w:top w:val="nil"/>
              <w:left w:val="nil"/>
              <w:bottom w:val="single" w:sz="4" w:space="0" w:color="auto"/>
              <w:right w:val="single" w:sz="4" w:space="0" w:color="auto"/>
            </w:tcBorders>
            <w:shd w:val="clear" w:color="auto" w:fill="auto"/>
            <w:noWrap/>
            <w:vAlign w:val="bottom"/>
            <w:hideMark/>
          </w:tcPr>
          <w:p w14:paraId="69AF33DD" w14:textId="77777777" w:rsidR="007E561E" w:rsidRPr="00D667BC" w:rsidRDefault="007E561E" w:rsidP="00A82D1E">
            <w:pPr>
              <w:rPr>
                <w:rFonts w:cs="Times New Roman"/>
                <w:color w:val="000000"/>
                <w:szCs w:val="24"/>
              </w:rPr>
            </w:pPr>
            <w:r>
              <w:rPr>
                <w:rFonts w:cs="Times New Roman"/>
                <w:color w:val="000000"/>
                <w:szCs w:val="24"/>
              </w:rPr>
              <w:t>425 g/</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0165A0EC" w14:textId="77777777" w:rsidR="007E561E" w:rsidRPr="00D667BC" w:rsidRDefault="007E561E" w:rsidP="00A82D1E">
            <w:pPr>
              <w:rPr>
                <w:rFonts w:cs="Times New Roman"/>
                <w:color w:val="000000"/>
                <w:szCs w:val="24"/>
              </w:rPr>
            </w:pPr>
            <w:r w:rsidRPr="00D667BC">
              <w:rPr>
                <w:rFonts w:cs="Times New Roman"/>
                <w:color w:val="000000"/>
                <w:szCs w:val="24"/>
              </w:rPr>
              <w:t xml:space="preserve">127,00 </w:t>
            </w:r>
            <w:r>
              <w:rPr>
                <w:rFonts w:cs="Times New Roman"/>
                <w:color w:val="000000"/>
                <w:szCs w:val="24"/>
              </w:rPr>
              <w:t>$</w:t>
            </w:r>
            <w:r w:rsidRPr="00D667BC">
              <w:rPr>
                <w:rFonts w:cs="Times New Roman"/>
                <w:color w:val="000000"/>
                <w:szCs w:val="24"/>
              </w:rPr>
              <w:t xml:space="preserve">/ 504 g </w:t>
            </w:r>
          </w:p>
        </w:tc>
        <w:tc>
          <w:tcPr>
            <w:tcW w:w="1603" w:type="dxa"/>
            <w:tcBorders>
              <w:top w:val="nil"/>
              <w:left w:val="nil"/>
              <w:bottom w:val="single" w:sz="4" w:space="0" w:color="auto"/>
              <w:right w:val="single" w:sz="8" w:space="0" w:color="auto"/>
            </w:tcBorders>
            <w:shd w:val="clear" w:color="000000" w:fill="F2F2F2"/>
            <w:noWrap/>
            <w:vAlign w:val="bottom"/>
            <w:hideMark/>
          </w:tcPr>
          <w:p w14:paraId="32DB25F9" w14:textId="77777777" w:rsidR="007E561E" w:rsidRPr="00D667BC" w:rsidRDefault="007E561E" w:rsidP="00A82D1E">
            <w:pPr>
              <w:jc w:val="right"/>
              <w:rPr>
                <w:rFonts w:cs="Times New Roman"/>
                <w:color w:val="000000"/>
                <w:szCs w:val="24"/>
              </w:rPr>
            </w:pPr>
            <w:r w:rsidRPr="00D667BC">
              <w:rPr>
                <w:rFonts w:cs="Times New Roman"/>
                <w:color w:val="000000"/>
                <w:szCs w:val="24"/>
              </w:rPr>
              <w:t>107,09</w:t>
            </w:r>
          </w:p>
        </w:tc>
      </w:tr>
      <w:tr w:rsidR="007E561E" w:rsidRPr="00D667BC" w14:paraId="17968469"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3F4B0E2D" w14:textId="77777777" w:rsidR="007E561E" w:rsidRPr="00D667BC" w:rsidRDefault="007E561E" w:rsidP="00A82D1E">
            <w:pPr>
              <w:jc w:val="center"/>
              <w:rPr>
                <w:rFonts w:cs="Times New Roman"/>
                <w:color w:val="000000"/>
                <w:szCs w:val="24"/>
              </w:rPr>
            </w:pPr>
            <w:r w:rsidRPr="00D667BC">
              <w:rPr>
                <w:rFonts w:cs="Times New Roman"/>
                <w:color w:val="000000"/>
                <w:szCs w:val="24"/>
              </w:rPr>
              <w:t>#10</w:t>
            </w:r>
          </w:p>
        </w:tc>
        <w:tc>
          <w:tcPr>
            <w:tcW w:w="1984" w:type="dxa"/>
            <w:tcBorders>
              <w:top w:val="nil"/>
              <w:left w:val="nil"/>
              <w:bottom w:val="single" w:sz="4" w:space="0" w:color="auto"/>
              <w:right w:val="single" w:sz="4" w:space="0" w:color="auto"/>
            </w:tcBorders>
            <w:shd w:val="clear" w:color="auto" w:fill="auto"/>
            <w:noWrap/>
            <w:vAlign w:val="bottom"/>
            <w:hideMark/>
          </w:tcPr>
          <w:p w14:paraId="3D6B9F64" w14:textId="77777777" w:rsidR="007E561E" w:rsidRPr="00D667BC" w:rsidRDefault="007E561E" w:rsidP="00A82D1E">
            <w:pPr>
              <w:rPr>
                <w:rFonts w:cs="Times New Roman"/>
                <w:color w:val="000000"/>
                <w:szCs w:val="24"/>
              </w:rPr>
            </w:pPr>
            <w:r w:rsidRPr="00D667BC">
              <w:rPr>
                <w:rFonts w:cs="Times New Roman"/>
                <w:color w:val="000000"/>
                <w:szCs w:val="24"/>
              </w:rPr>
              <w:t>Regalia</w:t>
            </w:r>
          </w:p>
        </w:tc>
        <w:tc>
          <w:tcPr>
            <w:tcW w:w="1701" w:type="dxa"/>
            <w:tcBorders>
              <w:top w:val="nil"/>
              <w:left w:val="nil"/>
              <w:bottom w:val="single" w:sz="4" w:space="0" w:color="auto"/>
              <w:right w:val="single" w:sz="4" w:space="0" w:color="auto"/>
            </w:tcBorders>
            <w:shd w:val="clear" w:color="auto" w:fill="auto"/>
            <w:noWrap/>
            <w:vAlign w:val="bottom"/>
            <w:hideMark/>
          </w:tcPr>
          <w:p w14:paraId="64CE829D" w14:textId="77777777" w:rsidR="007E561E" w:rsidRPr="00D667BC" w:rsidRDefault="007E561E" w:rsidP="00A82D1E">
            <w:pPr>
              <w:rPr>
                <w:rFonts w:cs="Times New Roman"/>
                <w:color w:val="000000"/>
                <w:szCs w:val="24"/>
              </w:rPr>
            </w:pPr>
            <w:r>
              <w:rPr>
                <w:rFonts w:cs="Times New Roman"/>
                <w:color w:val="000000"/>
                <w:szCs w:val="24"/>
              </w:rPr>
              <w:t>12 L/</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61759F38" w14:textId="77777777" w:rsidR="007E561E" w:rsidRPr="00D667BC" w:rsidRDefault="007E561E" w:rsidP="00A82D1E">
            <w:pPr>
              <w:rPr>
                <w:rFonts w:cs="Times New Roman"/>
                <w:color w:val="000000"/>
                <w:szCs w:val="24"/>
              </w:rPr>
            </w:pPr>
            <w:r w:rsidRPr="00D667BC">
              <w:rPr>
                <w:rFonts w:cs="Times New Roman"/>
                <w:color w:val="000000"/>
                <w:szCs w:val="24"/>
              </w:rPr>
              <w:t xml:space="preserve">61,72 </w:t>
            </w:r>
            <w:r>
              <w:rPr>
                <w:rFonts w:cs="Times New Roman"/>
                <w:color w:val="000000"/>
                <w:szCs w:val="24"/>
              </w:rPr>
              <w:t>$</w:t>
            </w:r>
            <w:r w:rsidRPr="00D667BC">
              <w:rPr>
                <w:rFonts w:cs="Times New Roman"/>
                <w:color w:val="000000"/>
                <w:szCs w:val="24"/>
              </w:rPr>
              <w:t>/ 10 L</w:t>
            </w:r>
          </w:p>
        </w:tc>
        <w:tc>
          <w:tcPr>
            <w:tcW w:w="1603" w:type="dxa"/>
            <w:tcBorders>
              <w:top w:val="nil"/>
              <w:left w:val="nil"/>
              <w:bottom w:val="single" w:sz="4" w:space="0" w:color="auto"/>
              <w:right w:val="single" w:sz="8" w:space="0" w:color="auto"/>
            </w:tcBorders>
            <w:shd w:val="clear" w:color="000000" w:fill="F2F2F2"/>
            <w:noWrap/>
            <w:vAlign w:val="bottom"/>
            <w:hideMark/>
          </w:tcPr>
          <w:p w14:paraId="786A0D8B" w14:textId="77777777" w:rsidR="007E561E" w:rsidRPr="00D667BC" w:rsidRDefault="007E561E" w:rsidP="00A82D1E">
            <w:pPr>
              <w:jc w:val="right"/>
              <w:rPr>
                <w:rFonts w:cs="Times New Roman"/>
                <w:color w:val="000000"/>
                <w:szCs w:val="24"/>
              </w:rPr>
            </w:pPr>
            <w:r w:rsidRPr="00D667BC">
              <w:rPr>
                <w:rFonts w:cs="Times New Roman"/>
                <w:color w:val="000000"/>
                <w:szCs w:val="24"/>
              </w:rPr>
              <w:t>109,8</w:t>
            </w:r>
            <w:r>
              <w:rPr>
                <w:rFonts w:cs="Times New Roman"/>
                <w:color w:val="000000"/>
                <w:szCs w:val="24"/>
              </w:rPr>
              <w:t>0</w:t>
            </w:r>
          </w:p>
        </w:tc>
      </w:tr>
      <w:tr w:rsidR="007E561E" w:rsidRPr="00D667BC" w14:paraId="39007E7B" w14:textId="77777777" w:rsidTr="00A82D1E">
        <w:trPr>
          <w:trHeight w:val="315"/>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04626DD1" w14:textId="77777777" w:rsidR="007E561E" w:rsidRPr="00D667BC" w:rsidRDefault="007E561E" w:rsidP="00A82D1E">
            <w:pPr>
              <w:jc w:val="center"/>
              <w:rPr>
                <w:rFonts w:cs="Times New Roman"/>
                <w:color w:val="000000"/>
                <w:szCs w:val="24"/>
              </w:rPr>
            </w:pPr>
            <w:r w:rsidRPr="00D667BC">
              <w:rPr>
                <w:rFonts w:cs="Times New Roman"/>
                <w:color w:val="000000"/>
                <w:szCs w:val="24"/>
              </w:rPr>
              <w:t>#11</w:t>
            </w:r>
          </w:p>
        </w:tc>
        <w:tc>
          <w:tcPr>
            <w:tcW w:w="1984" w:type="dxa"/>
            <w:tcBorders>
              <w:top w:val="nil"/>
              <w:left w:val="nil"/>
              <w:bottom w:val="single" w:sz="4" w:space="0" w:color="auto"/>
              <w:right w:val="single" w:sz="4" w:space="0" w:color="auto"/>
            </w:tcBorders>
            <w:shd w:val="clear" w:color="auto" w:fill="auto"/>
            <w:noWrap/>
            <w:vAlign w:val="bottom"/>
            <w:hideMark/>
          </w:tcPr>
          <w:p w14:paraId="4F1B8AD8" w14:textId="77777777" w:rsidR="007E561E" w:rsidRPr="00D667BC" w:rsidRDefault="007E561E" w:rsidP="00A82D1E">
            <w:pPr>
              <w:rPr>
                <w:rFonts w:cs="Times New Roman"/>
                <w:color w:val="000000"/>
                <w:szCs w:val="24"/>
              </w:rPr>
            </w:pPr>
            <w:r w:rsidRPr="00D667BC">
              <w:rPr>
                <w:rFonts w:cs="Times New Roman"/>
                <w:color w:val="000000"/>
                <w:szCs w:val="24"/>
              </w:rPr>
              <w:t>Tivano</w:t>
            </w:r>
          </w:p>
        </w:tc>
        <w:tc>
          <w:tcPr>
            <w:tcW w:w="1701" w:type="dxa"/>
            <w:tcBorders>
              <w:top w:val="nil"/>
              <w:left w:val="nil"/>
              <w:bottom w:val="single" w:sz="4" w:space="0" w:color="auto"/>
              <w:right w:val="single" w:sz="4" w:space="0" w:color="auto"/>
            </w:tcBorders>
            <w:shd w:val="clear" w:color="auto" w:fill="auto"/>
            <w:noWrap/>
            <w:vAlign w:val="bottom"/>
            <w:hideMark/>
          </w:tcPr>
          <w:p w14:paraId="6EAA68D7" w14:textId="77777777" w:rsidR="007E561E" w:rsidRPr="00D667BC" w:rsidRDefault="007E561E" w:rsidP="00A82D1E">
            <w:pPr>
              <w:rPr>
                <w:rFonts w:cs="Times New Roman"/>
                <w:color w:val="000000"/>
                <w:szCs w:val="24"/>
              </w:rPr>
            </w:pPr>
            <w:r>
              <w:rPr>
                <w:rFonts w:cs="Times New Roman"/>
                <w:color w:val="000000"/>
                <w:szCs w:val="24"/>
              </w:rPr>
              <w:t>12 L/</w:t>
            </w:r>
            <w:r w:rsidRPr="00D667BC">
              <w:rPr>
                <w:rFonts w:cs="Times New Roman"/>
                <w:color w:val="000000"/>
                <w:szCs w:val="24"/>
              </w:rPr>
              <w:t>ha</w:t>
            </w:r>
          </w:p>
        </w:tc>
        <w:tc>
          <w:tcPr>
            <w:tcW w:w="2182" w:type="dxa"/>
            <w:tcBorders>
              <w:top w:val="nil"/>
              <w:left w:val="nil"/>
              <w:bottom w:val="single" w:sz="4" w:space="0" w:color="auto"/>
              <w:right w:val="single" w:sz="4" w:space="0" w:color="auto"/>
            </w:tcBorders>
            <w:shd w:val="clear" w:color="auto" w:fill="auto"/>
            <w:noWrap/>
            <w:vAlign w:val="bottom"/>
            <w:hideMark/>
          </w:tcPr>
          <w:p w14:paraId="1A850149" w14:textId="77777777" w:rsidR="007E561E" w:rsidRPr="00D667BC" w:rsidRDefault="007E561E" w:rsidP="00A82D1E">
            <w:pPr>
              <w:rPr>
                <w:rFonts w:cs="Times New Roman"/>
                <w:color w:val="000000"/>
                <w:szCs w:val="24"/>
              </w:rPr>
            </w:pPr>
            <w:r w:rsidRPr="00D667BC">
              <w:rPr>
                <w:rFonts w:cs="Times New Roman"/>
                <w:color w:val="000000"/>
                <w:szCs w:val="24"/>
              </w:rPr>
              <w:t xml:space="preserve">61,72 </w:t>
            </w:r>
            <w:r>
              <w:rPr>
                <w:rFonts w:cs="Times New Roman"/>
                <w:color w:val="000000"/>
                <w:szCs w:val="24"/>
              </w:rPr>
              <w:t>$</w:t>
            </w:r>
            <w:r w:rsidRPr="00D667BC">
              <w:rPr>
                <w:rFonts w:cs="Times New Roman"/>
                <w:color w:val="000000"/>
                <w:szCs w:val="24"/>
              </w:rPr>
              <w:t>/ 10 L</w:t>
            </w:r>
          </w:p>
        </w:tc>
        <w:tc>
          <w:tcPr>
            <w:tcW w:w="1603" w:type="dxa"/>
            <w:tcBorders>
              <w:top w:val="nil"/>
              <w:left w:val="nil"/>
              <w:bottom w:val="single" w:sz="4" w:space="0" w:color="auto"/>
              <w:right w:val="single" w:sz="8" w:space="0" w:color="auto"/>
            </w:tcBorders>
            <w:shd w:val="clear" w:color="000000" w:fill="F2F2F2"/>
            <w:noWrap/>
            <w:vAlign w:val="bottom"/>
            <w:hideMark/>
          </w:tcPr>
          <w:p w14:paraId="7B8F06B0" w14:textId="77777777" w:rsidR="007E561E" w:rsidRPr="00D667BC" w:rsidRDefault="007E561E" w:rsidP="00A82D1E">
            <w:pPr>
              <w:jc w:val="right"/>
              <w:rPr>
                <w:rFonts w:cs="Times New Roman"/>
                <w:color w:val="000000"/>
                <w:szCs w:val="24"/>
              </w:rPr>
            </w:pPr>
            <w:r>
              <w:rPr>
                <w:rFonts w:cs="Times New Roman"/>
                <w:color w:val="000000"/>
                <w:szCs w:val="24"/>
              </w:rPr>
              <w:t>74,06</w:t>
            </w:r>
          </w:p>
        </w:tc>
      </w:tr>
      <w:tr w:rsidR="007E561E" w:rsidRPr="00D667BC" w14:paraId="4DEDCF4B" w14:textId="77777777" w:rsidTr="00A82D1E">
        <w:trPr>
          <w:trHeight w:val="33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30107ED" w14:textId="77777777" w:rsidR="007E561E" w:rsidRPr="00D667BC" w:rsidRDefault="007E561E" w:rsidP="00A82D1E">
            <w:pPr>
              <w:jc w:val="center"/>
              <w:rPr>
                <w:rFonts w:cs="Times New Roman"/>
                <w:color w:val="000000"/>
                <w:szCs w:val="24"/>
              </w:rPr>
            </w:pPr>
            <w:r w:rsidRPr="00D667BC">
              <w:rPr>
                <w:rFonts w:cs="Times New Roman"/>
                <w:color w:val="000000"/>
                <w:szCs w:val="24"/>
              </w:rPr>
              <w:t>#12</w:t>
            </w:r>
          </w:p>
        </w:tc>
        <w:tc>
          <w:tcPr>
            <w:tcW w:w="1984" w:type="dxa"/>
            <w:tcBorders>
              <w:top w:val="nil"/>
              <w:left w:val="nil"/>
              <w:bottom w:val="single" w:sz="8" w:space="0" w:color="auto"/>
              <w:right w:val="single" w:sz="4" w:space="0" w:color="auto"/>
            </w:tcBorders>
            <w:shd w:val="clear" w:color="auto" w:fill="auto"/>
            <w:noWrap/>
            <w:vAlign w:val="bottom"/>
            <w:hideMark/>
          </w:tcPr>
          <w:p w14:paraId="399A07BC" w14:textId="77777777" w:rsidR="007E561E" w:rsidRPr="00D667BC" w:rsidRDefault="007E561E" w:rsidP="00A82D1E">
            <w:pPr>
              <w:rPr>
                <w:rFonts w:cs="Times New Roman"/>
                <w:color w:val="000000"/>
                <w:szCs w:val="24"/>
              </w:rPr>
            </w:pPr>
            <w:r w:rsidRPr="00D667BC">
              <w:rPr>
                <w:rFonts w:cs="Times New Roman"/>
                <w:color w:val="000000"/>
                <w:szCs w:val="24"/>
              </w:rPr>
              <w:t>Actinovate</w:t>
            </w:r>
          </w:p>
        </w:tc>
        <w:tc>
          <w:tcPr>
            <w:tcW w:w="1701" w:type="dxa"/>
            <w:tcBorders>
              <w:top w:val="nil"/>
              <w:left w:val="nil"/>
              <w:bottom w:val="single" w:sz="8" w:space="0" w:color="auto"/>
              <w:right w:val="single" w:sz="4" w:space="0" w:color="auto"/>
            </w:tcBorders>
            <w:shd w:val="clear" w:color="auto" w:fill="auto"/>
            <w:noWrap/>
            <w:vAlign w:val="bottom"/>
            <w:hideMark/>
          </w:tcPr>
          <w:p w14:paraId="65277BB4" w14:textId="77777777" w:rsidR="007E561E" w:rsidRPr="00D667BC" w:rsidRDefault="007E561E" w:rsidP="00A82D1E">
            <w:pPr>
              <w:rPr>
                <w:rFonts w:cs="Times New Roman"/>
                <w:color w:val="000000"/>
                <w:szCs w:val="24"/>
              </w:rPr>
            </w:pPr>
            <w:r>
              <w:rPr>
                <w:rFonts w:cs="Times New Roman"/>
                <w:color w:val="000000"/>
                <w:szCs w:val="24"/>
              </w:rPr>
              <w:t>425 g/</w:t>
            </w:r>
            <w:r w:rsidRPr="00D667BC">
              <w:rPr>
                <w:rFonts w:cs="Times New Roman"/>
                <w:color w:val="000000"/>
                <w:szCs w:val="24"/>
              </w:rPr>
              <w:t>ha</w:t>
            </w:r>
          </w:p>
        </w:tc>
        <w:tc>
          <w:tcPr>
            <w:tcW w:w="2182" w:type="dxa"/>
            <w:tcBorders>
              <w:top w:val="nil"/>
              <w:left w:val="nil"/>
              <w:bottom w:val="single" w:sz="8" w:space="0" w:color="auto"/>
              <w:right w:val="single" w:sz="4" w:space="0" w:color="auto"/>
            </w:tcBorders>
            <w:shd w:val="clear" w:color="auto" w:fill="auto"/>
            <w:noWrap/>
            <w:vAlign w:val="bottom"/>
            <w:hideMark/>
          </w:tcPr>
          <w:p w14:paraId="36C1A260" w14:textId="77777777" w:rsidR="007E561E" w:rsidRPr="00D667BC" w:rsidRDefault="007E561E" w:rsidP="00A82D1E">
            <w:pPr>
              <w:rPr>
                <w:rFonts w:cs="Times New Roman"/>
                <w:color w:val="000000"/>
                <w:szCs w:val="24"/>
              </w:rPr>
            </w:pPr>
            <w:r w:rsidRPr="00D667BC">
              <w:rPr>
                <w:rFonts w:cs="Times New Roman"/>
                <w:color w:val="000000"/>
                <w:szCs w:val="24"/>
              </w:rPr>
              <w:t xml:space="preserve">127,00 </w:t>
            </w:r>
            <w:r>
              <w:rPr>
                <w:rFonts w:cs="Times New Roman"/>
                <w:color w:val="000000"/>
                <w:szCs w:val="24"/>
              </w:rPr>
              <w:t>$</w:t>
            </w:r>
            <w:r w:rsidRPr="00D667BC">
              <w:rPr>
                <w:rFonts w:cs="Times New Roman"/>
                <w:color w:val="000000"/>
                <w:szCs w:val="24"/>
              </w:rPr>
              <w:t xml:space="preserve">/ 504 g </w:t>
            </w:r>
          </w:p>
        </w:tc>
        <w:tc>
          <w:tcPr>
            <w:tcW w:w="1603" w:type="dxa"/>
            <w:tcBorders>
              <w:top w:val="nil"/>
              <w:left w:val="nil"/>
              <w:bottom w:val="single" w:sz="8" w:space="0" w:color="auto"/>
              <w:right w:val="single" w:sz="8" w:space="0" w:color="auto"/>
            </w:tcBorders>
            <w:shd w:val="clear" w:color="000000" w:fill="F2F2F2"/>
            <w:noWrap/>
            <w:vAlign w:val="bottom"/>
            <w:hideMark/>
          </w:tcPr>
          <w:p w14:paraId="3D7F0BA0" w14:textId="77777777" w:rsidR="007E561E" w:rsidRPr="00D667BC" w:rsidRDefault="007E561E" w:rsidP="00A82D1E">
            <w:pPr>
              <w:jc w:val="right"/>
              <w:rPr>
                <w:rFonts w:cs="Times New Roman"/>
                <w:color w:val="000000"/>
                <w:szCs w:val="24"/>
              </w:rPr>
            </w:pPr>
            <w:r w:rsidRPr="00D667BC">
              <w:rPr>
                <w:rFonts w:cs="Times New Roman"/>
                <w:color w:val="000000"/>
                <w:szCs w:val="24"/>
              </w:rPr>
              <w:t>107,09</w:t>
            </w:r>
          </w:p>
        </w:tc>
      </w:tr>
      <w:tr w:rsidR="007E561E" w:rsidRPr="00D667BC" w14:paraId="7C9CF87C" w14:textId="77777777" w:rsidTr="00A82D1E">
        <w:trPr>
          <w:trHeight w:val="330"/>
        </w:trPr>
        <w:tc>
          <w:tcPr>
            <w:tcW w:w="7300" w:type="dxa"/>
            <w:gridSpan w:val="4"/>
            <w:tcBorders>
              <w:top w:val="single" w:sz="8" w:space="0" w:color="auto"/>
              <w:left w:val="single" w:sz="8" w:space="0" w:color="auto"/>
              <w:bottom w:val="single" w:sz="8" w:space="0" w:color="auto"/>
              <w:right w:val="single" w:sz="8" w:space="0" w:color="000000"/>
            </w:tcBorders>
            <w:shd w:val="clear" w:color="000000" w:fill="E4DFEC"/>
            <w:noWrap/>
            <w:vAlign w:val="bottom"/>
            <w:hideMark/>
          </w:tcPr>
          <w:p w14:paraId="373645BD" w14:textId="77777777" w:rsidR="007E561E" w:rsidRPr="00D667BC" w:rsidRDefault="007E561E" w:rsidP="00A82D1E">
            <w:pPr>
              <w:jc w:val="right"/>
              <w:rPr>
                <w:rFonts w:cs="Times New Roman"/>
                <w:b/>
                <w:bCs/>
                <w:color w:val="000000"/>
                <w:szCs w:val="24"/>
              </w:rPr>
            </w:pPr>
            <w:r w:rsidRPr="00D667BC">
              <w:rPr>
                <w:rFonts w:cs="Times New Roman"/>
                <w:b/>
                <w:bCs/>
                <w:color w:val="000000"/>
                <w:szCs w:val="24"/>
              </w:rPr>
              <w:t xml:space="preserve">Coûts totaux </w:t>
            </w:r>
          </w:p>
        </w:tc>
        <w:tc>
          <w:tcPr>
            <w:tcW w:w="1603" w:type="dxa"/>
            <w:tcBorders>
              <w:top w:val="nil"/>
              <w:left w:val="nil"/>
              <w:bottom w:val="single" w:sz="8" w:space="0" w:color="auto"/>
              <w:right w:val="single" w:sz="8" w:space="0" w:color="auto"/>
            </w:tcBorders>
            <w:shd w:val="clear" w:color="auto" w:fill="FFF2CC" w:themeFill="accent4" w:themeFillTint="33"/>
            <w:noWrap/>
            <w:vAlign w:val="bottom"/>
            <w:hideMark/>
          </w:tcPr>
          <w:p w14:paraId="381E472A" w14:textId="77777777" w:rsidR="007E561E" w:rsidRPr="00D667BC" w:rsidRDefault="007E561E" w:rsidP="00A82D1E">
            <w:pPr>
              <w:jc w:val="right"/>
              <w:rPr>
                <w:rFonts w:cs="Times New Roman"/>
                <w:color w:val="000000"/>
                <w:szCs w:val="24"/>
              </w:rPr>
            </w:pPr>
            <w:r>
              <w:rPr>
                <w:rFonts w:cs="Times New Roman"/>
                <w:color w:val="000000"/>
                <w:szCs w:val="24"/>
              </w:rPr>
              <w:t>1 285,47 $/ha</w:t>
            </w:r>
          </w:p>
        </w:tc>
      </w:tr>
    </w:tbl>
    <w:p w14:paraId="2CF5B245" w14:textId="77777777" w:rsidR="007E561E" w:rsidRDefault="007E561E" w:rsidP="007E561E">
      <w:pPr>
        <w:rPr>
          <w:b/>
        </w:rPr>
      </w:pPr>
    </w:p>
    <w:p w14:paraId="68C4D968" w14:textId="77777777" w:rsidR="007E561E" w:rsidRDefault="007E561E" w:rsidP="007E561E">
      <w:r>
        <w:t>Cela nous permet de constater que la demi-parcelle avec le traitement biologique a coûté 365$ de moins à l’hectare.</w:t>
      </w:r>
    </w:p>
    <w:p w14:paraId="62D54A8A" w14:textId="77777777" w:rsidR="007E561E" w:rsidRPr="00AB5DD7" w:rsidRDefault="007E561E" w:rsidP="007E561E">
      <w:pPr>
        <w:rPr>
          <w:i/>
        </w:rPr>
      </w:pPr>
      <w:r>
        <w:rPr>
          <w:rFonts w:cs="Times New Roman"/>
          <w:bCs/>
          <w:i/>
          <w:color w:val="000000"/>
        </w:rPr>
        <w:t>C</w:t>
      </w:r>
      <w:r w:rsidRPr="00AB5DD7">
        <w:rPr>
          <w:rFonts w:cs="Times New Roman"/>
          <w:bCs/>
          <w:i/>
          <w:color w:val="000000"/>
        </w:rPr>
        <w:t>oût total des traitements de la parcelle conventionnelle et de la parcelle biologique</w:t>
      </w:r>
      <w:r>
        <w:rPr>
          <w:rFonts w:cs="Times New Roman"/>
          <w:bCs/>
          <w:i/>
          <w:color w:val="000000"/>
        </w:rPr>
        <w:t xml:space="preserve"> en $/ha : </w:t>
      </w:r>
    </w:p>
    <w:tbl>
      <w:tblPr>
        <w:tblW w:w="8823" w:type="dxa"/>
        <w:tblCellMar>
          <w:left w:w="70" w:type="dxa"/>
          <w:right w:w="70" w:type="dxa"/>
        </w:tblCellMar>
        <w:tblLook w:val="04A0" w:firstRow="1" w:lastRow="0" w:firstColumn="1" w:lastColumn="0" w:noHBand="0" w:noVBand="1"/>
      </w:tblPr>
      <w:tblGrid>
        <w:gridCol w:w="2425"/>
        <w:gridCol w:w="1720"/>
        <w:gridCol w:w="1843"/>
        <w:gridCol w:w="1418"/>
        <w:gridCol w:w="1417"/>
      </w:tblGrid>
      <w:tr w:rsidR="007E561E" w:rsidRPr="003B5994" w14:paraId="706A380C" w14:textId="77777777" w:rsidTr="00A82D1E">
        <w:trPr>
          <w:trHeight w:val="315"/>
        </w:trPr>
        <w:tc>
          <w:tcPr>
            <w:tcW w:w="2425" w:type="dxa"/>
            <w:tcBorders>
              <w:top w:val="single" w:sz="8" w:space="0" w:color="auto"/>
              <w:left w:val="single" w:sz="8" w:space="0" w:color="auto"/>
              <w:bottom w:val="single" w:sz="8" w:space="0" w:color="auto"/>
              <w:right w:val="single" w:sz="4" w:space="0" w:color="auto"/>
            </w:tcBorders>
            <w:shd w:val="clear" w:color="000000" w:fill="E4DFEC"/>
            <w:noWrap/>
            <w:vAlign w:val="center"/>
            <w:hideMark/>
          </w:tcPr>
          <w:p w14:paraId="2B996F38" w14:textId="77777777" w:rsidR="007E561E" w:rsidRPr="003B5994" w:rsidRDefault="007E561E" w:rsidP="00A82D1E">
            <w:pPr>
              <w:jc w:val="center"/>
              <w:rPr>
                <w:rFonts w:cs="Times New Roman"/>
                <w:b/>
                <w:bCs/>
                <w:color w:val="000000"/>
              </w:rPr>
            </w:pPr>
            <w:r w:rsidRPr="003B5994">
              <w:rPr>
                <w:rFonts w:cs="Times New Roman"/>
                <w:b/>
                <w:bCs/>
                <w:color w:val="000000"/>
              </w:rPr>
              <w:t>Coûts variables</w:t>
            </w:r>
          </w:p>
        </w:tc>
        <w:tc>
          <w:tcPr>
            <w:tcW w:w="1720" w:type="dxa"/>
            <w:tcBorders>
              <w:top w:val="single" w:sz="8" w:space="0" w:color="auto"/>
              <w:left w:val="nil"/>
              <w:bottom w:val="single" w:sz="8" w:space="0" w:color="auto"/>
              <w:right w:val="single" w:sz="4" w:space="0" w:color="auto"/>
            </w:tcBorders>
            <w:shd w:val="clear" w:color="000000" w:fill="E4DFEC"/>
            <w:noWrap/>
            <w:vAlign w:val="center"/>
            <w:hideMark/>
          </w:tcPr>
          <w:p w14:paraId="384C7E14" w14:textId="77777777" w:rsidR="007E561E" w:rsidRPr="003B5994" w:rsidRDefault="007E561E" w:rsidP="00A82D1E">
            <w:pPr>
              <w:jc w:val="center"/>
              <w:rPr>
                <w:rFonts w:cs="Times New Roman"/>
                <w:b/>
                <w:bCs/>
                <w:color w:val="000000"/>
              </w:rPr>
            </w:pPr>
            <w:r w:rsidRPr="003B5994">
              <w:rPr>
                <w:rFonts w:cs="Times New Roman"/>
                <w:b/>
                <w:bCs/>
                <w:color w:val="000000"/>
              </w:rPr>
              <w:t>Traitement conventionnel</w:t>
            </w:r>
          </w:p>
        </w:tc>
        <w:tc>
          <w:tcPr>
            <w:tcW w:w="1843" w:type="dxa"/>
            <w:tcBorders>
              <w:top w:val="single" w:sz="8" w:space="0" w:color="auto"/>
              <w:left w:val="nil"/>
              <w:bottom w:val="single" w:sz="8" w:space="0" w:color="auto"/>
              <w:right w:val="single" w:sz="4" w:space="0" w:color="auto"/>
            </w:tcBorders>
            <w:shd w:val="clear" w:color="000000" w:fill="E4DFEC"/>
            <w:noWrap/>
            <w:vAlign w:val="center"/>
            <w:hideMark/>
          </w:tcPr>
          <w:p w14:paraId="698D8AB9" w14:textId="77777777" w:rsidR="007E561E" w:rsidRPr="003B5994" w:rsidRDefault="007E561E" w:rsidP="00A82D1E">
            <w:pPr>
              <w:jc w:val="center"/>
              <w:rPr>
                <w:rFonts w:cs="Times New Roman"/>
                <w:b/>
                <w:bCs/>
                <w:color w:val="000000"/>
              </w:rPr>
            </w:pPr>
            <w:r w:rsidRPr="003B5994">
              <w:rPr>
                <w:rFonts w:cs="Times New Roman"/>
                <w:b/>
                <w:bCs/>
                <w:color w:val="000000"/>
              </w:rPr>
              <w:t>Traitement biologique</w:t>
            </w:r>
          </w:p>
        </w:tc>
        <w:tc>
          <w:tcPr>
            <w:tcW w:w="1418" w:type="dxa"/>
            <w:tcBorders>
              <w:top w:val="single" w:sz="8" w:space="0" w:color="auto"/>
              <w:left w:val="single" w:sz="4" w:space="0" w:color="auto"/>
              <w:bottom w:val="single" w:sz="8" w:space="0" w:color="auto"/>
              <w:right w:val="nil"/>
            </w:tcBorders>
            <w:shd w:val="clear" w:color="auto" w:fill="FFF2CC" w:themeFill="accent4" w:themeFillTint="33"/>
            <w:vAlign w:val="center"/>
          </w:tcPr>
          <w:p w14:paraId="760FC3A7" w14:textId="77777777" w:rsidR="007E561E" w:rsidRPr="005D7483" w:rsidRDefault="007E561E" w:rsidP="00A82D1E">
            <w:pPr>
              <w:jc w:val="center"/>
              <w:rPr>
                <w:rFonts w:cs="Times New Roman"/>
                <w:color w:val="000000"/>
                <w:sz w:val="18"/>
                <w:szCs w:val="18"/>
              </w:rPr>
            </w:pPr>
            <w:r w:rsidRPr="005144D6">
              <w:rPr>
                <w:rFonts w:cs="Times New Roman"/>
                <w:b/>
                <w:color w:val="000000"/>
                <w:sz w:val="18"/>
                <w:szCs w:val="18"/>
              </w:rPr>
              <w:t>T. Conventionnel</w:t>
            </w:r>
            <w:r w:rsidRPr="005D7483">
              <w:rPr>
                <w:rFonts w:cs="Times New Roman"/>
                <w:color w:val="000000"/>
                <w:sz w:val="18"/>
                <w:szCs w:val="18"/>
              </w:rPr>
              <w:t xml:space="preserve"> </w:t>
            </w:r>
            <w:r w:rsidRPr="005D7483">
              <w:rPr>
                <w:rFonts w:cs="Times New Roman"/>
                <w:color w:val="000000"/>
                <w:sz w:val="20"/>
              </w:rPr>
              <w:t>(Agdex CRAAQ)</w:t>
            </w:r>
          </w:p>
        </w:tc>
        <w:tc>
          <w:tcPr>
            <w:tcW w:w="1417" w:type="dxa"/>
            <w:tcBorders>
              <w:top w:val="single" w:sz="8" w:space="0" w:color="auto"/>
              <w:left w:val="single" w:sz="4" w:space="0" w:color="auto"/>
              <w:bottom w:val="single" w:sz="8" w:space="0" w:color="auto"/>
              <w:right w:val="single" w:sz="8" w:space="0" w:color="auto"/>
            </w:tcBorders>
            <w:shd w:val="clear" w:color="auto" w:fill="FFF2CC" w:themeFill="accent4" w:themeFillTint="33"/>
            <w:noWrap/>
            <w:vAlign w:val="center"/>
            <w:hideMark/>
          </w:tcPr>
          <w:p w14:paraId="55D1E5D0" w14:textId="77777777" w:rsidR="007E561E" w:rsidRPr="005D7483" w:rsidRDefault="007E561E" w:rsidP="00A82D1E">
            <w:pPr>
              <w:jc w:val="center"/>
              <w:rPr>
                <w:rFonts w:cs="Times New Roman"/>
                <w:color w:val="000000"/>
                <w:sz w:val="20"/>
              </w:rPr>
            </w:pPr>
            <w:r w:rsidRPr="005144D6">
              <w:rPr>
                <w:rFonts w:cs="Times New Roman"/>
                <w:b/>
                <w:color w:val="000000"/>
                <w:sz w:val="20"/>
              </w:rPr>
              <w:t>T. biologique</w:t>
            </w:r>
            <w:r w:rsidRPr="005D7483">
              <w:rPr>
                <w:rFonts w:cs="Times New Roman"/>
                <w:color w:val="000000"/>
                <w:sz w:val="20"/>
              </w:rPr>
              <w:t xml:space="preserve"> (Agdex CRAAQ)</w:t>
            </w:r>
          </w:p>
        </w:tc>
      </w:tr>
      <w:tr w:rsidR="007E561E" w:rsidRPr="003B5994" w14:paraId="5DB46B92" w14:textId="77777777" w:rsidTr="00A82D1E">
        <w:trPr>
          <w:trHeight w:val="300"/>
        </w:trPr>
        <w:tc>
          <w:tcPr>
            <w:tcW w:w="2425" w:type="dxa"/>
            <w:tcBorders>
              <w:top w:val="single" w:sz="8" w:space="0" w:color="auto"/>
              <w:left w:val="single" w:sz="8" w:space="0" w:color="auto"/>
              <w:right w:val="single" w:sz="4" w:space="0" w:color="auto"/>
            </w:tcBorders>
            <w:shd w:val="clear" w:color="auto" w:fill="auto"/>
            <w:noWrap/>
            <w:vAlign w:val="bottom"/>
            <w:hideMark/>
          </w:tcPr>
          <w:p w14:paraId="35F51C3F" w14:textId="77777777" w:rsidR="007E561E" w:rsidRPr="00B947F6" w:rsidRDefault="007E561E" w:rsidP="00A82D1E">
            <w:pPr>
              <w:rPr>
                <w:rFonts w:cs="Times New Roman"/>
                <w:color w:val="000000"/>
                <w:u w:val="single"/>
              </w:rPr>
            </w:pPr>
            <w:r w:rsidRPr="00B947F6">
              <w:rPr>
                <w:rFonts w:cs="Times New Roman"/>
                <w:color w:val="000000"/>
                <w:u w:val="single"/>
              </w:rPr>
              <w:t>Approvisionnements</w:t>
            </w:r>
          </w:p>
        </w:tc>
        <w:tc>
          <w:tcPr>
            <w:tcW w:w="1720" w:type="dxa"/>
            <w:tcBorders>
              <w:top w:val="single" w:sz="8" w:space="0" w:color="auto"/>
              <w:left w:val="single" w:sz="4" w:space="0" w:color="auto"/>
              <w:right w:val="single" w:sz="4" w:space="0" w:color="auto"/>
            </w:tcBorders>
            <w:shd w:val="clear" w:color="auto" w:fill="auto"/>
            <w:noWrap/>
            <w:vAlign w:val="center"/>
            <w:hideMark/>
          </w:tcPr>
          <w:p w14:paraId="17496858" w14:textId="77777777" w:rsidR="007E561E" w:rsidRPr="00B947F6" w:rsidRDefault="007E561E" w:rsidP="00A82D1E">
            <w:pPr>
              <w:jc w:val="center"/>
              <w:rPr>
                <w:rFonts w:cs="Times New Roman"/>
                <w:color w:val="000000"/>
              </w:rPr>
            </w:pPr>
            <w:r w:rsidRPr="00B947F6">
              <w:rPr>
                <w:rFonts w:cs="Times New Roman"/>
                <w:color w:val="000000"/>
              </w:rPr>
              <w:t> </w:t>
            </w:r>
          </w:p>
        </w:tc>
        <w:tc>
          <w:tcPr>
            <w:tcW w:w="1843" w:type="dxa"/>
            <w:tcBorders>
              <w:top w:val="single" w:sz="8" w:space="0" w:color="auto"/>
              <w:left w:val="single" w:sz="4" w:space="0" w:color="auto"/>
              <w:right w:val="single" w:sz="4" w:space="0" w:color="auto"/>
            </w:tcBorders>
            <w:shd w:val="clear" w:color="auto" w:fill="auto"/>
            <w:noWrap/>
            <w:vAlign w:val="center"/>
            <w:hideMark/>
          </w:tcPr>
          <w:p w14:paraId="7634A812" w14:textId="77777777" w:rsidR="007E561E" w:rsidRPr="00B947F6" w:rsidRDefault="007E561E" w:rsidP="00A82D1E">
            <w:pPr>
              <w:jc w:val="center"/>
              <w:rPr>
                <w:rFonts w:cs="Times New Roman"/>
                <w:color w:val="000000"/>
              </w:rPr>
            </w:pPr>
            <w:r w:rsidRPr="00B947F6">
              <w:rPr>
                <w:rFonts w:cs="Times New Roman"/>
                <w:color w:val="000000"/>
              </w:rPr>
              <w:t> </w:t>
            </w:r>
          </w:p>
        </w:tc>
        <w:tc>
          <w:tcPr>
            <w:tcW w:w="1418" w:type="dxa"/>
            <w:tcBorders>
              <w:top w:val="single" w:sz="8" w:space="0" w:color="auto"/>
              <w:left w:val="single" w:sz="4" w:space="0" w:color="auto"/>
              <w:right w:val="single" w:sz="4" w:space="0" w:color="auto"/>
            </w:tcBorders>
          </w:tcPr>
          <w:p w14:paraId="5D20ABE7" w14:textId="77777777" w:rsidR="007E561E" w:rsidRPr="003B5994" w:rsidRDefault="007E561E" w:rsidP="00A82D1E">
            <w:pPr>
              <w:rPr>
                <w:rFonts w:cs="Times New Roman"/>
                <w:color w:val="000000"/>
              </w:rPr>
            </w:pPr>
          </w:p>
        </w:tc>
        <w:tc>
          <w:tcPr>
            <w:tcW w:w="1417" w:type="dxa"/>
            <w:tcBorders>
              <w:top w:val="single" w:sz="8" w:space="0" w:color="auto"/>
              <w:left w:val="single" w:sz="4" w:space="0" w:color="auto"/>
              <w:bottom w:val="nil"/>
              <w:right w:val="single" w:sz="8" w:space="0" w:color="auto"/>
            </w:tcBorders>
            <w:shd w:val="clear" w:color="auto" w:fill="auto"/>
            <w:noWrap/>
            <w:vAlign w:val="bottom"/>
            <w:hideMark/>
          </w:tcPr>
          <w:p w14:paraId="496FB660" w14:textId="77777777" w:rsidR="007E561E" w:rsidRPr="003B5994" w:rsidRDefault="007E561E" w:rsidP="00A82D1E">
            <w:pPr>
              <w:rPr>
                <w:rFonts w:cs="Times New Roman"/>
                <w:color w:val="000000"/>
              </w:rPr>
            </w:pPr>
          </w:p>
        </w:tc>
      </w:tr>
      <w:tr w:rsidR="007E561E" w:rsidRPr="003B5994" w14:paraId="050D1747" w14:textId="77777777" w:rsidTr="00A82D1E">
        <w:trPr>
          <w:trHeight w:val="345"/>
        </w:trPr>
        <w:tc>
          <w:tcPr>
            <w:tcW w:w="2425" w:type="dxa"/>
            <w:tcBorders>
              <w:left w:val="single" w:sz="8" w:space="0" w:color="auto"/>
              <w:right w:val="single" w:sz="4" w:space="0" w:color="auto"/>
            </w:tcBorders>
            <w:shd w:val="clear" w:color="auto" w:fill="auto"/>
            <w:noWrap/>
            <w:vAlign w:val="bottom"/>
            <w:hideMark/>
          </w:tcPr>
          <w:p w14:paraId="6D8FB30D" w14:textId="77777777" w:rsidR="007E561E" w:rsidRPr="003B5994" w:rsidRDefault="007E561E" w:rsidP="00A82D1E">
            <w:pPr>
              <w:rPr>
                <w:rFonts w:cs="Times New Roman"/>
                <w:color w:val="000000"/>
              </w:rPr>
            </w:pPr>
            <w:r w:rsidRPr="003B5994">
              <w:rPr>
                <w:rFonts w:cs="Times New Roman"/>
                <w:color w:val="000000"/>
              </w:rPr>
              <w:t xml:space="preserve">Produits </w:t>
            </w:r>
            <w:r w:rsidRPr="003B5994">
              <w:rPr>
                <w:rFonts w:cs="Times New Roman"/>
                <w:color w:val="000000"/>
                <w:vertAlign w:val="superscript"/>
              </w:rPr>
              <w:t>1</w:t>
            </w:r>
          </w:p>
        </w:tc>
        <w:tc>
          <w:tcPr>
            <w:tcW w:w="1720" w:type="dxa"/>
            <w:tcBorders>
              <w:left w:val="single" w:sz="4" w:space="0" w:color="auto"/>
              <w:right w:val="single" w:sz="4" w:space="0" w:color="auto"/>
            </w:tcBorders>
            <w:shd w:val="clear" w:color="auto" w:fill="auto"/>
            <w:noWrap/>
            <w:vAlign w:val="bottom"/>
            <w:hideMark/>
          </w:tcPr>
          <w:p w14:paraId="3CD4F2F5" w14:textId="77777777" w:rsidR="007E561E" w:rsidRPr="003B5994" w:rsidRDefault="007E561E" w:rsidP="00A82D1E">
            <w:pPr>
              <w:jc w:val="center"/>
              <w:rPr>
                <w:rFonts w:cs="Times New Roman"/>
                <w:color w:val="000000"/>
              </w:rPr>
            </w:pPr>
            <w:r>
              <w:rPr>
                <w:rFonts w:cs="Times New Roman"/>
                <w:color w:val="000000"/>
              </w:rPr>
              <w:t>1 650,18</w:t>
            </w:r>
          </w:p>
        </w:tc>
        <w:tc>
          <w:tcPr>
            <w:tcW w:w="1843" w:type="dxa"/>
            <w:tcBorders>
              <w:left w:val="single" w:sz="4" w:space="0" w:color="auto"/>
              <w:right w:val="single" w:sz="4" w:space="0" w:color="auto"/>
            </w:tcBorders>
            <w:shd w:val="clear" w:color="auto" w:fill="auto"/>
            <w:noWrap/>
            <w:vAlign w:val="bottom"/>
            <w:hideMark/>
          </w:tcPr>
          <w:p w14:paraId="507976F2" w14:textId="77777777" w:rsidR="007E561E" w:rsidRPr="003B5994" w:rsidRDefault="007E561E" w:rsidP="00A82D1E">
            <w:pPr>
              <w:jc w:val="center"/>
              <w:rPr>
                <w:rFonts w:cs="Times New Roman"/>
                <w:color w:val="000000"/>
              </w:rPr>
            </w:pPr>
            <w:r w:rsidRPr="003B5994">
              <w:rPr>
                <w:rFonts w:cs="Times New Roman"/>
                <w:color w:val="000000"/>
              </w:rPr>
              <w:t>1 285,49</w:t>
            </w:r>
          </w:p>
        </w:tc>
        <w:tc>
          <w:tcPr>
            <w:tcW w:w="1418" w:type="dxa"/>
            <w:tcBorders>
              <w:left w:val="single" w:sz="4" w:space="0" w:color="auto"/>
              <w:right w:val="single" w:sz="4" w:space="0" w:color="auto"/>
            </w:tcBorders>
            <w:vAlign w:val="bottom"/>
          </w:tcPr>
          <w:p w14:paraId="5ED508DD" w14:textId="77777777" w:rsidR="007E561E" w:rsidRPr="005D7483" w:rsidRDefault="007E561E" w:rsidP="00A82D1E">
            <w:pPr>
              <w:jc w:val="center"/>
              <w:rPr>
                <w:rFonts w:cs="Times New Roman"/>
                <w:color w:val="000000"/>
              </w:rPr>
            </w:pPr>
            <w:r w:rsidRPr="005D7483">
              <w:rPr>
                <w:rFonts w:cs="Times New Roman"/>
                <w:color w:val="000000"/>
              </w:rPr>
              <w:t>1650,1</w:t>
            </w:r>
            <w:r>
              <w:rPr>
                <w:rFonts w:cs="Times New Roman"/>
                <w:color w:val="000000"/>
              </w:rPr>
              <w:t>8</w:t>
            </w:r>
          </w:p>
        </w:tc>
        <w:tc>
          <w:tcPr>
            <w:tcW w:w="1417" w:type="dxa"/>
            <w:tcBorders>
              <w:top w:val="nil"/>
              <w:left w:val="single" w:sz="4" w:space="0" w:color="auto"/>
              <w:bottom w:val="nil"/>
              <w:right w:val="single" w:sz="8" w:space="0" w:color="auto"/>
            </w:tcBorders>
            <w:shd w:val="clear" w:color="auto" w:fill="auto"/>
            <w:noWrap/>
            <w:vAlign w:val="bottom"/>
            <w:hideMark/>
          </w:tcPr>
          <w:p w14:paraId="2DC1F628" w14:textId="77777777" w:rsidR="007E561E" w:rsidRPr="005D7483" w:rsidRDefault="007E561E" w:rsidP="00A82D1E">
            <w:pPr>
              <w:jc w:val="center"/>
              <w:rPr>
                <w:rFonts w:cs="Times New Roman"/>
                <w:color w:val="000000"/>
              </w:rPr>
            </w:pPr>
            <w:r w:rsidRPr="005D7483">
              <w:rPr>
                <w:rFonts w:cs="Times New Roman"/>
                <w:color w:val="000000"/>
              </w:rPr>
              <w:t>1285,49</w:t>
            </w:r>
          </w:p>
        </w:tc>
      </w:tr>
      <w:tr w:rsidR="007E561E" w:rsidRPr="003B5994" w14:paraId="5302076C" w14:textId="77777777" w:rsidTr="00A82D1E">
        <w:trPr>
          <w:trHeight w:val="300"/>
        </w:trPr>
        <w:tc>
          <w:tcPr>
            <w:tcW w:w="2425" w:type="dxa"/>
            <w:tcBorders>
              <w:left w:val="single" w:sz="8" w:space="0" w:color="auto"/>
              <w:right w:val="single" w:sz="4" w:space="0" w:color="auto"/>
            </w:tcBorders>
            <w:shd w:val="clear" w:color="auto" w:fill="auto"/>
            <w:noWrap/>
            <w:vAlign w:val="bottom"/>
            <w:hideMark/>
          </w:tcPr>
          <w:p w14:paraId="6242C1DA" w14:textId="77777777" w:rsidR="007E561E" w:rsidRPr="003B5994" w:rsidRDefault="007E561E" w:rsidP="00A82D1E">
            <w:pPr>
              <w:rPr>
                <w:rFonts w:cs="Times New Roman"/>
                <w:color w:val="000000"/>
                <w:u w:val="single"/>
              </w:rPr>
            </w:pPr>
            <w:r w:rsidRPr="003B5994">
              <w:rPr>
                <w:rFonts w:cs="Times New Roman"/>
                <w:color w:val="000000"/>
                <w:u w:val="single"/>
              </w:rPr>
              <w:t>Opérations culturales</w:t>
            </w:r>
          </w:p>
        </w:tc>
        <w:tc>
          <w:tcPr>
            <w:tcW w:w="1720" w:type="dxa"/>
            <w:tcBorders>
              <w:left w:val="single" w:sz="4" w:space="0" w:color="auto"/>
              <w:right w:val="single" w:sz="4" w:space="0" w:color="auto"/>
            </w:tcBorders>
            <w:shd w:val="clear" w:color="auto" w:fill="auto"/>
            <w:noWrap/>
            <w:vAlign w:val="center"/>
            <w:hideMark/>
          </w:tcPr>
          <w:p w14:paraId="3613B7D7" w14:textId="77777777" w:rsidR="007E561E" w:rsidRPr="003B5994" w:rsidRDefault="007E561E" w:rsidP="00A82D1E">
            <w:pPr>
              <w:jc w:val="center"/>
              <w:rPr>
                <w:rFonts w:cs="Times New Roman"/>
                <w:color w:val="000000"/>
              </w:rPr>
            </w:pPr>
            <w:r w:rsidRPr="003B5994">
              <w:rPr>
                <w:rFonts w:cs="Times New Roman"/>
                <w:color w:val="000000"/>
              </w:rPr>
              <w:t> </w:t>
            </w:r>
          </w:p>
        </w:tc>
        <w:tc>
          <w:tcPr>
            <w:tcW w:w="1843" w:type="dxa"/>
            <w:tcBorders>
              <w:left w:val="single" w:sz="4" w:space="0" w:color="auto"/>
              <w:right w:val="single" w:sz="4" w:space="0" w:color="auto"/>
            </w:tcBorders>
            <w:shd w:val="clear" w:color="auto" w:fill="auto"/>
            <w:noWrap/>
            <w:vAlign w:val="center"/>
            <w:hideMark/>
          </w:tcPr>
          <w:p w14:paraId="2D807F4F" w14:textId="77777777" w:rsidR="007E561E" w:rsidRPr="003B5994" w:rsidRDefault="007E561E" w:rsidP="00A82D1E">
            <w:pPr>
              <w:jc w:val="center"/>
              <w:rPr>
                <w:rFonts w:cs="Times New Roman"/>
                <w:color w:val="000000"/>
              </w:rPr>
            </w:pPr>
            <w:r w:rsidRPr="003B5994">
              <w:rPr>
                <w:rFonts w:cs="Times New Roman"/>
                <w:color w:val="000000"/>
              </w:rPr>
              <w:t> </w:t>
            </w:r>
          </w:p>
        </w:tc>
        <w:tc>
          <w:tcPr>
            <w:tcW w:w="1418" w:type="dxa"/>
            <w:tcBorders>
              <w:left w:val="single" w:sz="4" w:space="0" w:color="auto"/>
              <w:right w:val="single" w:sz="4" w:space="0" w:color="auto"/>
            </w:tcBorders>
            <w:vAlign w:val="center"/>
          </w:tcPr>
          <w:p w14:paraId="35A0C920" w14:textId="77777777" w:rsidR="007E561E" w:rsidRPr="005D7483" w:rsidRDefault="007E561E" w:rsidP="00A82D1E">
            <w:pPr>
              <w:jc w:val="center"/>
              <w:rPr>
                <w:rFonts w:cs="Times New Roman"/>
                <w:color w:val="000000"/>
              </w:rPr>
            </w:pPr>
          </w:p>
        </w:tc>
        <w:tc>
          <w:tcPr>
            <w:tcW w:w="1417" w:type="dxa"/>
            <w:tcBorders>
              <w:top w:val="nil"/>
              <w:left w:val="single" w:sz="4" w:space="0" w:color="auto"/>
              <w:bottom w:val="nil"/>
              <w:right w:val="single" w:sz="8" w:space="0" w:color="auto"/>
            </w:tcBorders>
            <w:shd w:val="clear" w:color="auto" w:fill="auto"/>
            <w:noWrap/>
            <w:vAlign w:val="center"/>
            <w:hideMark/>
          </w:tcPr>
          <w:p w14:paraId="745098C7" w14:textId="77777777" w:rsidR="007E561E" w:rsidRPr="005D7483" w:rsidRDefault="007E561E" w:rsidP="00A82D1E">
            <w:pPr>
              <w:jc w:val="center"/>
              <w:rPr>
                <w:rFonts w:cs="Times New Roman"/>
                <w:color w:val="000000"/>
              </w:rPr>
            </w:pPr>
          </w:p>
        </w:tc>
      </w:tr>
      <w:tr w:rsidR="007E561E" w:rsidRPr="003B5994" w14:paraId="7201FE20" w14:textId="77777777" w:rsidTr="00A82D1E">
        <w:trPr>
          <w:trHeight w:val="345"/>
        </w:trPr>
        <w:tc>
          <w:tcPr>
            <w:tcW w:w="2425" w:type="dxa"/>
            <w:tcBorders>
              <w:top w:val="nil"/>
              <w:left w:val="single" w:sz="8" w:space="0" w:color="auto"/>
              <w:bottom w:val="nil"/>
              <w:right w:val="single" w:sz="4" w:space="0" w:color="auto"/>
            </w:tcBorders>
            <w:shd w:val="clear" w:color="auto" w:fill="auto"/>
            <w:noWrap/>
            <w:vAlign w:val="bottom"/>
            <w:hideMark/>
          </w:tcPr>
          <w:p w14:paraId="0FE3A144" w14:textId="77777777" w:rsidR="007E561E" w:rsidRPr="003B5994" w:rsidRDefault="007E561E" w:rsidP="00A82D1E">
            <w:pPr>
              <w:rPr>
                <w:rFonts w:cs="Times New Roman"/>
                <w:color w:val="000000"/>
              </w:rPr>
            </w:pPr>
            <w:r w:rsidRPr="003B5994">
              <w:rPr>
                <w:rFonts w:cs="Times New Roman"/>
                <w:color w:val="000000"/>
              </w:rPr>
              <w:t xml:space="preserve">Pulvérisation </w:t>
            </w:r>
            <w:r w:rsidRPr="003B5994">
              <w:rPr>
                <w:rFonts w:cs="Times New Roman"/>
                <w:color w:val="000000"/>
                <w:vertAlign w:val="superscript"/>
              </w:rPr>
              <w:t>2</w:t>
            </w:r>
          </w:p>
        </w:tc>
        <w:tc>
          <w:tcPr>
            <w:tcW w:w="1720" w:type="dxa"/>
            <w:tcBorders>
              <w:top w:val="nil"/>
              <w:left w:val="single" w:sz="4" w:space="0" w:color="auto"/>
              <w:bottom w:val="nil"/>
              <w:right w:val="single" w:sz="4" w:space="0" w:color="auto"/>
            </w:tcBorders>
            <w:shd w:val="clear" w:color="auto" w:fill="auto"/>
            <w:noWrap/>
            <w:vAlign w:val="center"/>
            <w:hideMark/>
          </w:tcPr>
          <w:p w14:paraId="2AAE57D1" w14:textId="77777777" w:rsidR="007E561E" w:rsidRPr="003B5994" w:rsidRDefault="007E561E" w:rsidP="00A82D1E">
            <w:pPr>
              <w:jc w:val="center"/>
              <w:rPr>
                <w:rFonts w:cs="Times New Roman"/>
                <w:color w:val="000000"/>
              </w:rPr>
            </w:pPr>
            <w:r w:rsidRPr="003B5994">
              <w:rPr>
                <w:rFonts w:cs="Times New Roman"/>
                <w:color w:val="000000"/>
              </w:rPr>
              <w:t>1</w:t>
            </w:r>
            <w:r>
              <w:rPr>
                <w:rFonts w:cs="Times New Roman"/>
                <w:color w:val="000000"/>
              </w:rPr>
              <w:t>47,81</w:t>
            </w:r>
          </w:p>
        </w:tc>
        <w:tc>
          <w:tcPr>
            <w:tcW w:w="1843" w:type="dxa"/>
            <w:tcBorders>
              <w:top w:val="nil"/>
              <w:left w:val="single" w:sz="4" w:space="0" w:color="auto"/>
              <w:bottom w:val="nil"/>
              <w:right w:val="single" w:sz="4" w:space="0" w:color="auto"/>
            </w:tcBorders>
            <w:shd w:val="clear" w:color="auto" w:fill="auto"/>
            <w:noWrap/>
            <w:vAlign w:val="center"/>
            <w:hideMark/>
          </w:tcPr>
          <w:p w14:paraId="7D6BA38C" w14:textId="77777777" w:rsidR="007E561E" w:rsidRPr="003B5994" w:rsidRDefault="007E561E" w:rsidP="00A82D1E">
            <w:pPr>
              <w:jc w:val="center"/>
              <w:rPr>
                <w:rFonts w:cs="Times New Roman"/>
                <w:color w:val="000000"/>
              </w:rPr>
            </w:pPr>
            <w:r w:rsidRPr="003B5994">
              <w:rPr>
                <w:rFonts w:cs="Times New Roman"/>
                <w:color w:val="000000"/>
              </w:rPr>
              <w:t>1</w:t>
            </w:r>
            <w:r>
              <w:rPr>
                <w:rFonts w:cs="Times New Roman"/>
                <w:color w:val="000000"/>
              </w:rPr>
              <w:t>36,44</w:t>
            </w:r>
          </w:p>
        </w:tc>
        <w:tc>
          <w:tcPr>
            <w:tcW w:w="1418" w:type="dxa"/>
            <w:tcBorders>
              <w:top w:val="nil"/>
              <w:left w:val="single" w:sz="4" w:space="0" w:color="auto"/>
              <w:bottom w:val="nil"/>
              <w:right w:val="single" w:sz="4" w:space="0" w:color="auto"/>
            </w:tcBorders>
            <w:shd w:val="clear" w:color="auto" w:fill="FFFFCC"/>
            <w:vAlign w:val="center"/>
          </w:tcPr>
          <w:p w14:paraId="256E1BA9" w14:textId="77777777" w:rsidR="007E561E" w:rsidRPr="005D7483" w:rsidRDefault="007E561E" w:rsidP="00A82D1E">
            <w:pPr>
              <w:jc w:val="center"/>
              <w:rPr>
                <w:rFonts w:cs="Times New Roman"/>
                <w:iCs/>
                <w:color w:val="000000"/>
              </w:rPr>
            </w:pPr>
            <w:r w:rsidRPr="005D7483">
              <w:rPr>
                <w:rFonts w:cs="Times New Roman"/>
                <w:iCs/>
                <w:color w:val="000000"/>
              </w:rPr>
              <w:t>287,95</w:t>
            </w:r>
          </w:p>
        </w:tc>
        <w:tc>
          <w:tcPr>
            <w:tcW w:w="1417" w:type="dxa"/>
            <w:tcBorders>
              <w:top w:val="nil"/>
              <w:left w:val="single" w:sz="4" w:space="0" w:color="auto"/>
              <w:bottom w:val="nil"/>
              <w:right w:val="single" w:sz="8" w:space="0" w:color="auto"/>
            </w:tcBorders>
            <w:shd w:val="clear" w:color="auto" w:fill="FFFFCC"/>
            <w:noWrap/>
            <w:vAlign w:val="center"/>
            <w:hideMark/>
          </w:tcPr>
          <w:p w14:paraId="0C27E828" w14:textId="77777777" w:rsidR="007E561E" w:rsidRPr="005D7483" w:rsidRDefault="007E561E" w:rsidP="00A82D1E">
            <w:pPr>
              <w:jc w:val="center"/>
              <w:rPr>
                <w:rFonts w:cs="Times New Roman"/>
                <w:iCs/>
                <w:color w:val="000000"/>
              </w:rPr>
            </w:pPr>
            <w:r w:rsidRPr="005D7483">
              <w:rPr>
                <w:rFonts w:cs="Times New Roman"/>
                <w:iCs/>
                <w:color w:val="000000"/>
              </w:rPr>
              <w:t>265,80</w:t>
            </w:r>
          </w:p>
        </w:tc>
      </w:tr>
      <w:tr w:rsidR="007E561E" w:rsidRPr="003B5994" w14:paraId="5C49122D" w14:textId="77777777" w:rsidTr="00A82D1E">
        <w:trPr>
          <w:trHeight w:val="300"/>
        </w:trPr>
        <w:tc>
          <w:tcPr>
            <w:tcW w:w="2425" w:type="dxa"/>
            <w:tcBorders>
              <w:left w:val="single" w:sz="8" w:space="0" w:color="auto"/>
              <w:right w:val="single" w:sz="4" w:space="0" w:color="auto"/>
            </w:tcBorders>
            <w:shd w:val="clear" w:color="auto" w:fill="auto"/>
            <w:noWrap/>
            <w:vAlign w:val="bottom"/>
            <w:hideMark/>
          </w:tcPr>
          <w:p w14:paraId="517F0949" w14:textId="77777777" w:rsidR="007E561E" w:rsidRPr="003B5994" w:rsidRDefault="007E561E" w:rsidP="00A82D1E">
            <w:pPr>
              <w:rPr>
                <w:rFonts w:cs="Times New Roman"/>
                <w:color w:val="000000"/>
                <w:u w:val="single"/>
              </w:rPr>
            </w:pPr>
            <w:r w:rsidRPr="003B5994">
              <w:rPr>
                <w:rFonts w:cs="Times New Roman"/>
                <w:color w:val="000000"/>
                <w:u w:val="single"/>
              </w:rPr>
              <w:t>Autres coûts</w:t>
            </w:r>
          </w:p>
        </w:tc>
        <w:tc>
          <w:tcPr>
            <w:tcW w:w="1720" w:type="dxa"/>
            <w:tcBorders>
              <w:left w:val="single" w:sz="4" w:space="0" w:color="auto"/>
              <w:right w:val="single" w:sz="4" w:space="0" w:color="auto"/>
            </w:tcBorders>
            <w:shd w:val="clear" w:color="auto" w:fill="auto"/>
            <w:noWrap/>
            <w:vAlign w:val="center"/>
            <w:hideMark/>
          </w:tcPr>
          <w:p w14:paraId="11941282" w14:textId="77777777" w:rsidR="007E561E" w:rsidRPr="003B5994" w:rsidRDefault="007E561E" w:rsidP="00A82D1E">
            <w:pPr>
              <w:jc w:val="center"/>
              <w:rPr>
                <w:rFonts w:cs="Times New Roman"/>
                <w:color w:val="000000"/>
              </w:rPr>
            </w:pPr>
            <w:r w:rsidRPr="003B5994">
              <w:rPr>
                <w:rFonts w:cs="Times New Roman"/>
                <w:color w:val="000000"/>
              </w:rPr>
              <w:t> </w:t>
            </w:r>
          </w:p>
        </w:tc>
        <w:tc>
          <w:tcPr>
            <w:tcW w:w="1843" w:type="dxa"/>
            <w:tcBorders>
              <w:left w:val="single" w:sz="4" w:space="0" w:color="auto"/>
              <w:right w:val="single" w:sz="4" w:space="0" w:color="auto"/>
            </w:tcBorders>
            <w:shd w:val="clear" w:color="auto" w:fill="auto"/>
            <w:noWrap/>
            <w:vAlign w:val="center"/>
            <w:hideMark/>
          </w:tcPr>
          <w:p w14:paraId="7896C8A9" w14:textId="77777777" w:rsidR="007E561E" w:rsidRPr="003B5994" w:rsidRDefault="007E561E" w:rsidP="00A82D1E">
            <w:pPr>
              <w:jc w:val="center"/>
              <w:rPr>
                <w:rFonts w:cs="Times New Roman"/>
                <w:color w:val="000000"/>
              </w:rPr>
            </w:pPr>
            <w:r w:rsidRPr="003B5994">
              <w:rPr>
                <w:rFonts w:cs="Times New Roman"/>
                <w:color w:val="000000"/>
              </w:rPr>
              <w:t> </w:t>
            </w:r>
          </w:p>
        </w:tc>
        <w:tc>
          <w:tcPr>
            <w:tcW w:w="1418" w:type="dxa"/>
            <w:tcBorders>
              <w:left w:val="single" w:sz="4" w:space="0" w:color="auto"/>
              <w:right w:val="single" w:sz="4" w:space="0" w:color="auto"/>
            </w:tcBorders>
            <w:vAlign w:val="center"/>
          </w:tcPr>
          <w:p w14:paraId="4B9CE784" w14:textId="77777777" w:rsidR="007E561E" w:rsidRPr="005D7483" w:rsidRDefault="007E561E" w:rsidP="00A82D1E">
            <w:pPr>
              <w:jc w:val="center"/>
              <w:rPr>
                <w:rFonts w:cs="Times New Roman"/>
                <w:color w:val="000000"/>
              </w:rPr>
            </w:pPr>
          </w:p>
        </w:tc>
        <w:tc>
          <w:tcPr>
            <w:tcW w:w="1417" w:type="dxa"/>
            <w:tcBorders>
              <w:top w:val="nil"/>
              <w:left w:val="single" w:sz="4" w:space="0" w:color="auto"/>
              <w:bottom w:val="nil"/>
              <w:right w:val="single" w:sz="8" w:space="0" w:color="auto"/>
            </w:tcBorders>
            <w:shd w:val="clear" w:color="auto" w:fill="auto"/>
            <w:noWrap/>
            <w:vAlign w:val="center"/>
            <w:hideMark/>
          </w:tcPr>
          <w:p w14:paraId="5D6A90FD" w14:textId="77777777" w:rsidR="007E561E" w:rsidRPr="005D7483" w:rsidRDefault="007E561E" w:rsidP="00A82D1E">
            <w:pPr>
              <w:jc w:val="center"/>
              <w:rPr>
                <w:rFonts w:cs="Times New Roman"/>
                <w:color w:val="000000"/>
              </w:rPr>
            </w:pPr>
          </w:p>
        </w:tc>
      </w:tr>
      <w:tr w:rsidR="007E561E" w:rsidRPr="003B5994" w14:paraId="390E32C1" w14:textId="77777777" w:rsidTr="00A82D1E">
        <w:trPr>
          <w:trHeight w:val="345"/>
        </w:trPr>
        <w:tc>
          <w:tcPr>
            <w:tcW w:w="2425" w:type="dxa"/>
            <w:tcBorders>
              <w:top w:val="nil"/>
              <w:left w:val="single" w:sz="8" w:space="0" w:color="auto"/>
              <w:bottom w:val="single" w:sz="4" w:space="0" w:color="auto"/>
              <w:right w:val="single" w:sz="4" w:space="0" w:color="auto"/>
            </w:tcBorders>
            <w:shd w:val="clear" w:color="auto" w:fill="auto"/>
            <w:noWrap/>
            <w:vAlign w:val="bottom"/>
            <w:hideMark/>
          </w:tcPr>
          <w:p w14:paraId="7A4B2122" w14:textId="77777777" w:rsidR="007E561E" w:rsidRPr="003B5994" w:rsidRDefault="007E561E" w:rsidP="00A82D1E">
            <w:pPr>
              <w:rPr>
                <w:rFonts w:cs="Times New Roman"/>
                <w:color w:val="000000"/>
              </w:rPr>
            </w:pPr>
            <w:r w:rsidRPr="003B5994">
              <w:rPr>
                <w:rFonts w:cs="Times New Roman"/>
                <w:color w:val="000000"/>
              </w:rPr>
              <w:t>Main</w:t>
            </w:r>
            <w:r>
              <w:rPr>
                <w:rFonts w:cs="Times New Roman"/>
                <w:color w:val="000000"/>
              </w:rPr>
              <w:t>-</w:t>
            </w:r>
            <w:r w:rsidRPr="003B5994">
              <w:rPr>
                <w:rFonts w:cs="Times New Roman"/>
                <w:color w:val="000000"/>
              </w:rPr>
              <w:t xml:space="preserve">d'œuvre </w:t>
            </w:r>
            <w:r w:rsidRPr="003B5994">
              <w:rPr>
                <w:rFonts w:cs="Times New Roman"/>
                <w:color w:val="000000"/>
                <w:vertAlign w:val="superscript"/>
              </w:rPr>
              <w:t>3</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F431EEC" w14:textId="77777777" w:rsidR="007E561E" w:rsidRPr="003B5994" w:rsidRDefault="007E561E" w:rsidP="00A82D1E">
            <w:pPr>
              <w:jc w:val="center"/>
              <w:rPr>
                <w:rFonts w:cs="Times New Roman"/>
                <w:color w:val="000000"/>
              </w:rPr>
            </w:pPr>
            <w:r w:rsidRPr="003B5994">
              <w:rPr>
                <w:rFonts w:cs="Times New Roman"/>
                <w:color w:val="000000"/>
              </w:rPr>
              <w:t>877,50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3D060A18" w14:textId="77777777" w:rsidR="007E561E" w:rsidRPr="003B5994" w:rsidRDefault="007E561E" w:rsidP="00A82D1E">
            <w:pPr>
              <w:jc w:val="center"/>
              <w:rPr>
                <w:rFonts w:cs="Times New Roman"/>
                <w:color w:val="000000"/>
              </w:rPr>
            </w:pPr>
            <w:r w:rsidRPr="003B5994">
              <w:rPr>
                <w:rFonts w:cs="Times New Roman"/>
                <w:color w:val="000000"/>
              </w:rPr>
              <w:t>810,00</w:t>
            </w:r>
          </w:p>
        </w:tc>
        <w:tc>
          <w:tcPr>
            <w:tcW w:w="1418" w:type="dxa"/>
            <w:tcBorders>
              <w:top w:val="nil"/>
              <w:left w:val="single" w:sz="4" w:space="0" w:color="auto"/>
              <w:bottom w:val="single" w:sz="4" w:space="0" w:color="auto"/>
              <w:right w:val="single" w:sz="4" w:space="0" w:color="auto"/>
            </w:tcBorders>
            <w:vAlign w:val="center"/>
          </w:tcPr>
          <w:p w14:paraId="2BBE03B3" w14:textId="77777777" w:rsidR="007E561E" w:rsidRPr="005D7483" w:rsidRDefault="007E561E" w:rsidP="00A82D1E">
            <w:pPr>
              <w:jc w:val="center"/>
              <w:rPr>
                <w:rFonts w:cs="Times New Roman"/>
                <w:iCs/>
                <w:color w:val="000000"/>
              </w:rPr>
            </w:pPr>
            <w:r w:rsidRPr="005D7483">
              <w:rPr>
                <w:rFonts w:cs="Times New Roman"/>
                <w:iCs/>
                <w:color w:val="000000"/>
              </w:rPr>
              <w:t>N/A</w:t>
            </w:r>
            <w:r w:rsidRPr="005D7483">
              <w:rPr>
                <w:rFonts w:cs="Times New Roman"/>
                <w:iCs/>
                <w:color w:val="000000"/>
                <w:vertAlign w:val="superscript"/>
              </w:rPr>
              <w:t>4</w:t>
            </w: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33A0C0B8" w14:textId="77777777" w:rsidR="007E561E" w:rsidRPr="005D7483" w:rsidRDefault="007E561E" w:rsidP="00A82D1E">
            <w:pPr>
              <w:jc w:val="center"/>
              <w:rPr>
                <w:rFonts w:cs="Times New Roman"/>
                <w:iCs/>
                <w:color w:val="000000"/>
              </w:rPr>
            </w:pPr>
            <w:r w:rsidRPr="005D7483">
              <w:rPr>
                <w:rFonts w:cs="Times New Roman"/>
                <w:iCs/>
                <w:color w:val="000000"/>
              </w:rPr>
              <w:t>N/A</w:t>
            </w:r>
          </w:p>
        </w:tc>
      </w:tr>
      <w:tr w:rsidR="007E561E" w:rsidRPr="003B5994" w14:paraId="65980240" w14:textId="77777777" w:rsidTr="00A82D1E">
        <w:trPr>
          <w:trHeight w:val="315"/>
        </w:trPr>
        <w:tc>
          <w:tcPr>
            <w:tcW w:w="2425" w:type="dxa"/>
            <w:tcBorders>
              <w:top w:val="single" w:sz="4" w:space="0" w:color="auto"/>
              <w:left w:val="single" w:sz="8" w:space="0" w:color="auto"/>
              <w:bottom w:val="single" w:sz="8" w:space="0" w:color="auto"/>
              <w:right w:val="single" w:sz="4" w:space="0" w:color="auto"/>
            </w:tcBorders>
            <w:shd w:val="clear" w:color="000000" w:fill="E4DFEC"/>
            <w:noWrap/>
            <w:vAlign w:val="center"/>
            <w:hideMark/>
          </w:tcPr>
          <w:p w14:paraId="70BDDCC5" w14:textId="77777777" w:rsidR="007E561E" w:rsidRPr="003B5994" w:rsidRDefault="007E561E" w:rsidP="00A82D1E">
            <w:pPr>
              <w:jc w:val="right"/>
              <w:rPr>
                <w:rFonts w:cs="Times New Roman"/>
                <w:b/>
                <w:bCs/>
                <w:color w:val="000000"/>
              </w:rPr>
            </w:pPr>
            <w:r w:rsidRPr="003B5994">
              <w:rPr>
                <w:rFonts w:cs="Times New Roman"/>
                <w:b/>
                <w:bCs/>
                <w:color w:val="000000"/>
              </w:rPr>
              <w:t>TOTAL</w:t>
            </w:r>
          </w:p>
        </w:tc>
        <w:tc>
          <w:tcPr>
            <w:tcW w:w="1720" w:type="dxa"/>
            <w:tcBorders>
              <w:top w:val="single" w:sz="4" w:space="0" w:color="auto"/>
              <w:left w:val="nil"/>
              <w:bottom w:val="single" w:sz="8" w:space="0" w:color="auto"/>
              <w:right w:val="single" w:sz="4" w:space="0" w:color="auto"/>
            </w:tcBorders>
            <w:shd w:val="clear" w:color="000000" w:fill="E4DFEC"/>
            <w:noWrap/>
            <w:vAlign w:val="center"/>
            <w:hideMark/>
          </w:tcPr>
          <w:p w14:paraId="3ECB566C" w14:textId="77777777" w:rsidR="007E561E" w:rsidRPr="003B5994" w:rsidRDefault="007E561E" w:rsidP="00A82D1E">
            <w:pPr>
              <w:jc w:val="center"/>
              <w:rPr>
                <w:rFonts w:cs="Times New Roman"/>
                <w:color w:val="000000"/>
              </w:rPr>
            </w:pPr>
            <w:r w:rsidRPr="003B5994">
              <w:rPr>
                <w:rFonts w:cs="Times New Roman"/>
                <w:color w:val="000000"/>
              </w:rPr>
              <w:t xml:space="preserve">2 </w:t>
            </w:r>
            <w:r>
              <w:rPr>
                <w:rFonts w:cs="Times New Roman"/>
                <w:color w:val="000000"/>
              </w:rPr>
              <w:t>675</w:t>
            </w:r>
            <w:r w:rsidRPr="003B5994">
              <w:rPr>
                <w:rFonts w:cs="Times New Roman"/>
                <w:color w:val="000000"/>
              </w:rPr>
              <w:t>,</w:t>
            </w:r>
            <w:r>
              <w:rPr>
                <w:rFonts w:cs="Times New Roman"/>
                <w:color w:val="000000"/>
              </w:rPr>
              <w:t>49</w:t>
            </w:r>
            <w:r w:rsidRPr="003B5994">
              <w:rPr>
                <w:rFonts w:cs="Times New Roman"/>
                <w:color w:val="000000"/>
              </w:rPr>
              <w:t xml:space="preserve"> $</w:t>
            </w:r>
            <w:r>
              <w:rPr>
                <w:rFonts w:cs="Times New Roman"/>
                <w:color w:val="000000"/>
              </w:rPr>
              <w:t>/ha</w:t>
            </w:r>
          </w:p>
        </w:tc>
        <w:tc>
          <w:tcPr>
            <w:tcW w:w="1843" w:type="dxa"/>
            <w:tcBorders>
              <w:top w:val="single" w:sz="4" w:space="0" w:color="auto"/>
              <w:left w:val="nil"/>
              <w:bottom w:val="single" w:sz="8" w:space="0" w:color="auto"/>
              <w:right w:val="single" w:sz="4" w:space="0" w:color="auto"/>
            </w:tcBorders>
            <w:shd w:val="clear" w:color="000000" w:fill="E4DFEC"/>
            <w:noWrap/>
            <w:vAlign w:val="center"/>
            <w:hideMark/>
          </w:tcPr>
          <w:p w14:paraId="19BF3398" w14:textId="77777777" w:rsidR="007E561E" w:rsidRPr="003B5994" w:rsidRDefault="007E561E" w:rsidP="00A82D1E">
            <w:pPr>
              <w:jc w:val="center"/>
              <w:rPr>
                <w:rFonts w:cs="Times New Roman"/>
                <w:color w:val="000000"/>
              </w:rPr>
            </w:pPr>
            <w:r w:rsidRPr="003B5994">
              <w:rPr>
                <w:rFonts w:cs="Times New Roman"/>
                <w:color w:val="000000"/>
              </w:rPr>
              <w:t>2</w:t>
            </w:r>
            <w:r>
              <w:rPr>
                <w:rFonts w:cs="Times New Roman"/>
                <w:color w:val="000000"/>
              </w:rPr>
              <w:t> </w:t>
            </w:r>
            <w:r w:rsidRPr="003B5994">
              <w:rPr>
                <w:rFonts w:cs="Times New Roman"/>
                <w:color w:val="000000"/>
              </w:rPr>
              <w:t>2</w:t>
            </w:r>
            <w:r>
              <w:rPr>
                <w:rFonts w:cs="Times New Roman"/>
                <w:color w:val="000000"/>
              </w:rPr>
              <w:t>31,93</w:t>
            </w:r>
            <w:r w:rsidRPr="003B5994">
              <w:rPr>
                <w:rFonts w:cs="Times New Roman"/>
                <w:color w:val="000000"/>
              </w:rPr>
              <w:t xml:space="preserve"> $</w:t>
            </w:r>
            <w:r>
              <w:rPr>
                <w:rFonts w:cs="Times New Roman"/>
                <w:color w:val="000000"/>
              </w:rPr>
              <w:t>/ha</w:t>
            </w:r>
          </w:p>
        </w:tc>
        <w:tc>
          <w:tcPr>
            <w:tcW w:w="1418" w:type="dxa"/>
            <w:tcBorders>
              <w:top w:val="single" w:sz="4" w:space="0" w:color="auto"/>
              <w:left w:val="single" w:sz="4" w:space="0" w:color="auto"/>
              <w:bottom w:val="single" w:sz="8" w:space="0" w:color="auto"/>
              <w:right w:val="nil"/>
            </w:tcBorders>
            <w:shd w:val="clear" w:color="auto" w:fill="FFF2CC" w:themeFill="accent4" w:themeFillTint="33"/>
            <w:vAlign w:val="center"/>
          </w:tcPr>
          <w:p w14:paraId="572B1733" w14:textId="77777777" w:rsidR="007E561E" w:rsidRPr="005D7483" w:rsidRDefault="007E561E" w:rsidP="00A82D1E">
            <w:pPr>
              <w:jc w:val="center"/>
              <w:rPr>
                <w:rFonts w:cs="Times New Roman"/>
                <w:color w:val="000000"/>
              </w:rPr>
            </w:pPr>
            <w:r w:rsidRPr="005D7483">
              <w:rPr>
                <w:rFonts w:cs="Times New Roman"/>
                <w:color w:val="000000"/>
              </w:rPr>
              <w:t>1 938,1</w:t>
            </w:r>
            <w:r>
              <w:rPr>
                <w:rFonts w:cs="Times New Roman"/>
                <w:color w:val="000000"/>
              </w:rPr>
              <w:t>3</w:t>
            </w:r>
            <w:r w:rsidRPr="005D7483">
              <w:rPr>
                <w:rFonts w:cs="Times New Roman"/>
                <w:color w:val="000000"/>
              </w:rPr>
              <w:t xml:space="preserve"> $/ha</w:t>
            </w:r>
          </w:p>
        </w:tc>
        <w:tc>
          <w:tcPr>
            <w:tcW w:w="1417" w:type="dxa"/>
            <w:tcBorders>
              <w:top w:val="single" w:sz="4" w:space="0" w:color="auto"/>
              <w:left w:val="single" w:sz="4" w:space="0" w:color="auto"/>
              <w:bottom w:val="single" w:sz="8" w:space="0" w:color="auto"/>
              <w:right w:val="single" w:sz="8" w:space="0" w:color="auto"/>
            </w:tcBorders>
            <w:shd w:val="clear" w:color="auto" w:fill="FFF2CC" w:themeFill="accent4" w:themeFillTint="33"/>
            <w:noWrap/>
            <w:vAlign w:val="center"/>
            <w:hideMark/>
          </w:tcPr>
          <w:p w14:paraId="2B25D639" w14:textId="77777777" w:rsidR="007E561E" w:rsidRPr="005D7483" w:rsidRDefault="007E561E" w:rsidP="00A82D1E">
            <w:pPr>
              <w:jc w:val="center"/>
              <w:rPr>
                <w:rFonts w:cs="Times New Roman"/>
                <w:color w:val="000000"/>
              </w:rPr>
            </w:pPr>
            <w:r w:rsidRPr="005D7483">
              <w:rPr>
                <w:rFonts w:cs="Times New Roman"/>
                <w:color w:val="000000"/>
              </w:rPr>
              <w:t>1 551,29 $/ha</w:t>
            </w:r>
          </w:p>
        </w:tc>
      </w:tr>
    </w:tbl>
    <w:p w14:paraId="139B3E46" w14:textId="77777777" w:rsidR="007E561E" w:rsidRPr="003B5994" w:rsidRDefault="007E561E" w:rsidP="007E561E">
      <w:r w:rsidRPr="003B5994">
        <w:rPr>
          <w:u w:val="single"/>
        </w:rPr>
        <w:t>Notes</w:t>
      </w:r>
      <w:r w:rsidRPr="003B5994">
        <w:t>:</w:t>
      </w:r>
      <w:r w:rsidRPr="003B5994">
        <w:tab/>
      </w:r>
      <w:r w:rsidRPr="003B5994">
        <w:tab/>
      </w:r>
      <w:r w:rsidRPr="003B5994">
        <w:tab/>
      </w:r>
      <w:r w:rsidRPr="003B5994">
        <w:tab/>
      </w:r>
    </w:p>
    <w:p w14:paraId="45B0C1EB" w14:textId="77777777" w:rsidR="007E561E" w:rsidRDefault="007E561E" w:rsidP="007E561E">
      <w:r w:rsidRPr="00AB5DD7">
        <w:rPr>
          <w:vertAlign w:val="superscript"/>
        </w:rPr>
        <w:t>1</w:t>
      </w:r>
      <w:r>
        <w:t xml:space="preserve"> </w:t>
      </w:r>
      <w:r w:rsidRPr="003B5994">
        <w:t>Voir les 2 tableaux sur le coût des produits de phytoprotection (doses et prix des produits)</w:t>
      </w:r>
      <w:r w:rsidRPr="003B5994">
        <w:tab/>
      </w:r>
    </w:p>
    <w:p w14:paraId="290C40F2" w14:textId="77777777" w:rsidR="007E561E" w:rsidRPr="003B5994" w:rsidRDefault="007E561E" w:rsidP="007E561E">
      <w:r w:rsidRPr="00AB5DD7">
        <w:rPr>
          <w:vertAlign w:val="superscript"/>
        </w:rPr>
        <w:lastRenderedPageBreak/>
        <w:t>2</w:t>
      </w:r>
      <w:r w:rsidRPr="003B5994">
        <w:t xml:space="preserve"> Pulvérisateur porté 425L</w:t>
      </w:r>
      <w:r>
        <w:t>, tracteur 50 HP</w:t>
      </w:r>
      <w:r w:rsidRPr="003B5994">
        <w:t xml:space="preserve"> </w:t>
      </w:r>
      <w:r>
        <w:t xml:space="preserve">2 roues motrices </w:t>
      </w:r>
      <w:r w:rsidRPr="003B5994">
        <w:t>(A</w:t>
      </w:r>
      <w:r>
        <w:t>nnexe A</w:t>
      </w:r>
      <w:r w:rsidRPr="003B5994">
        <w:t xml:space="preserve">) </w:t>
      </w:r>
      <w:r w:rsidRPr="003B5994">
        <w:tab/>
      </w:r>
      <w:r w:rsidRPr="003B5994">
        <w:tab/>
      </w:r>
    </w:p>
    <w:p w14:paraId="56243EF5" w14:textId="77777777" w:rsidR="007E561E" w:rsidRDefault="007E561E" w:rsidP="007E561E">
      <w:r w:rsidRPr="00AB5DD7">
        <w:rPr>
          <w:vertAlign w:val="superscript"/>
        </w:rPr>
        <w:t>3</w:t>
      </w:r>
      <w:r w:rsidRPr="003B5994">
        <w:t xml:space="preserve"> Temps d'application des produits 45 min. par parcelle de 0,2 ha</w:t>
      </w:r>
      <w:r>
        <w:t>, salaire : 18$/h</w:t>
      </w:r>
      <w:r w:rsidRPr="003B5994">
        <w:t xml:space="preserve"> </w:t>
      </w:r>
    </w:p>
    <w:p w14:paraId="47901BF0" w14:textId="77777777" w:rsidR="007E561E" w:rsidRDefault="007E561E" w:rsidP="007E561E">
      <w:r w:rsidRPr="005D7483">
        <w:rPr>
          <w:vertAlign w:val="superscript"/>
        </w:rPr>
        <w:t>4</w:t>
      </w:r>
      <w:r>
        <w:t xml:space="preserve"> Le coût de la main-d’œuvre est inclus dans les coûts des opérations culturales.</w:t>
      </w:r>
    </w:p>
    <w:p w14:paraId="7E8CA558" w14:textId="77777777" w:rsidR="007E561E" w:rsidRDefault="007E561E" w:rsidP="007E561E"/>
    <w:p w14:paraId="74B01508" w14:textId="77777777" w:rsidR="007E561E" w:rsidRPr="003755B3" w:rsidRDefault="007E561E" w:rsidP="007E561E">
      <w:pPr>
        <w:rPr>
          <w:b/>
        </w:rPr>
      </w:pPr>
      <w:r w:rsidRPr="003755B3">
        <w:rPr>
          <w:b/>
        </w:rPr>
        <w:t>2</w:t>
      </w:r>
      <w:r>
        <w:rPr>
          <w:b/>
        </w:rPr>
        <w:t>)</w:t>
      </w:r>
      <w:r w:rsidRPr="003755B3">
        <w:rPr>
          <w:b/>
        </w:rPr>
        <w:t xml:space="preserve"> Coût de l’utilisation des équipements </w:t>
      </w:r>
    </w:p>
    <w:p w14:paraId="2223BBAF" w14:textId="77777777" w:rsidR="007E561E" w:rsidRDefault="007E561E" w:rsidP="007E561E">
      <w:pPr>
        <w:rPr>
          <w:b/>
        </w:rPr>
      </w:pPr>
      <w:r w:rsidRPr="003B5994">
        <w:tab/>
      </w:r>
      <w:r w:rsidRPr="003B5994">
        <w:rPr>
          <w:b/>
        </w:rPr>
        <w:tab/>
      </w:r>
      <w:r w:rsidRPr="003B5994">
        <w:rPr>
          <w:b/>
        </w:rPr>
        <w:tab/>
      </w:r>
      <w:r w:rsidRPr="003B5994">
        <w:rPr>
          <w:b/>
        </w:rPr>
        <w:tab/>
      </w:r>
    </w:p>
    <w:p w14:paraId="4FE3F214" w14:textId="77777777" w:rsidR="007E561E" w:rsidRDefault="007E561E" w:rsidP="007E561E">
      <w:r>
        <w:t>Le coût de la pulvérisation a été calculé selon la machinerie utilisée, soit un pulvérisateur porté avec un réservoir de 425L et un tracteur de 50 HP 2 roues motrices.  Un outil de calcul développé par M. Olivier Marois-Mainguy, conseiller en économie et gestion au MAPAQ en Montérégie, a été utilisé pour les calculs.  Les valeurs de références utilisées dans les calculs proviennent de l’ADGEX 740/825 Machinerie – coûts d’utilisation et taux à forfait suggérés du CRAAQ et de l’Agricultural Machinery Management DATA de l’American Society of Agriculture and Biological Engineers.  En annexe, vous trouverez le détail de tous les calculs effectués.</w:t>
      </w:r>
    </w:p>
    <w:p w14:paraId="76CACA5F" w14:textId="77777777" w:rsidR="007E561E" w:rsidRDefault="007E561E" w:rsidP="007E561E">
      <w:r>
        <w:t xml:space="preserve">Le coût de la pulvérisation a été estimé à 11,37 $/ha par passage (excluant la main d’œuvre).  Étant donné qu’il y a eu seulement un passage de plus dans la parcelle des traitements conventionnels, la différence du coût de l’application des produits de phytoprotection est minime.  </w:t>
      </w:r>
    </w:p>
    <w:p w14:paraId="5CC287EF" w14:textId="77777777" w:rsidR="007E561E" w:rsidRDefault="007E561E" w:rsidP="007E561E"/>
    <w:p w14:paraId="2DE5CB8B" w14:textId="77777777" w:rsidR="007E561E" w:rsidRPr="003755B3" w:rsidRDefault="007E561E" w:rsidP="007E561E">
      <w:pPr>
        <w:rPr>
          <w:b/>
        </w:rPr>
      </w:pPr>
      <w:r w:rsidRPr="003755B3">
        <w:rPr>
          <w:b/>
        </w:rPr>
        <w:t>3</w:t>
      </w:r>
      <w:r>
        <w:rPr>
          <w:b/>
        </w:rPr>
        <w:t>)</w:t>
      </w:r>
      <w:r w:rsidRPr="003755B3">
        <w:rPr>
          <w:b/>
        </w:rPr>
        <w:t xml:space="preserve"> Coût de la main</w:t>
      </w:r>
      <w:r>
        <w:rPr>
          <w:b/>
        </w:rPr>
        <w:t>-</w:t>
      </w:r>
      <w:r w:rsidRPr="003755B3">
        <w:rPr>
          <w:b/>
        </w:rPr>
        <w:t>d’œuvre</w:t>
      </w:r>
    </w:p>
    <w:p w14:paraId="63BE66AA" w14:textId="50DDEA47" w:rsidR="007E561E" w:rsidRDefault="007E561E" w:rsidP="007E561E">
      <w:r>
        <w:t xml:space="preserve">Le temps de la main-d’œuvre varie également de seulement d’un passage par demi-parcelle.  Le producteur a estimé le temps réel des traitements à 45 minutes par demi-parcelle.  Cela tient compte du temps de préparation de la bouillie et du temps d’application.   Notez que pour cette étude, un salaire de 18 $/ha est utilisé (référence du CRAAQ).  Cela nous donne un coût de 13,50$ pour la demi-parcelle ou 67,50 $/ha par application.   Dans ce projet, la main-d’œuvre reliée aux traitements conventionnels </w:t>
      </w:r>
      <w:r w:rsidR="000F7DCC">
        <w:t>coûterait 67</w:t>
      </w:r>
      <w:r>
        <w:t xml:space="preserve">,50$ de plus à l’hectare que l’utilisation des traitements biologiques.  Cependant, en comparant les résultats de notre étude avec les coûts listés dans l’Agdex (740/825) du CRAAQ, on constate qu’il nous coûte beaucoup plus cher en main-d’œuvre que la moyenne des entreprises.  La petite superficie traitée vient probablement biaiser les résultats.  Il serait certainement plus économique de traiter de plus grandes superficies.  Notez également que les données de référence ne prennent pas en compte le temps de préparation de la bouillie.  L’Agdex (740/825) du CRAAQ, nous donne un coût de seulement 8,74$/ha pour la main d’œuvre.  Il y a donc une différence importante entre le coût calculé dans ce projet (67,50 $/ha) et la valeur de référence.  Cela suggère l’utilisation d’équipements permettant une capacité effective au champ supérieure (vitesse supérieure pour la réalisation des travaux).  Il est préférable d’utiliser le coût total de référence de 22,15 $/ha (Agdex 740/825) incluant le coût de l’utilisation de la machinerie et de la main-d’œuvre pour le calcul des coûts totaux. </w:t>
      </w:r>
    </w:p>
    <w:p w14:paraId="1A75796D" w14:textId="77777777" w:rsidR="007E561E" w:rsidRDefault="007E561E" w:rsidP="007E561E"/>
    <w:p w14:paraId="27C01321" w14:textId="77777777" w:rsidR="007E561E" w:rsidRPr="003755B3" w:rsidRDefault="007E561E" w:rsidP="007E561E">
      <w:pPr>
        <w:rPr>
          <w:b/>
        </w:rPr>
      </w:pPr>
      <w:r w:rsidRPr="003755B3">
        <w:rPr>
          <w:b/>
        </w:rPr>
        <w:t>4</w:t>
      </w:r>
      <w:r>
        <w:rPr>
          <w:b/>
        </w:rPr>
        <w:t>)</w:t>
      </w:r>
      <w:r w:rsidRPr="003755B3">
        <w:rPr>
          <w:b/>
        </w:rPr>
        <w:t xml:space="preserve">  Coûts totaux des traitements conventionnels versus biologiques</w:t>
      </w:r>
    </w:p>
    <w:p w14:paraId="0EAAAC3D" w14:textId="77777777" w:rsidR="007E561E" w:rsidRDefault="007E561E" w:rsidP="007E561E">
      <w:r>
        <w:t xml:space="preserve">Selon le projet, la demi-parcelle en traitement conventionnel aurait coûté 443,56$ de plus à l’hectare.  Si l’on refait le calcul en utilisant les valeurs de référence du CRAAQ on obtient une différence de 386,84$/ha.  Étant donné que le nombre de passages des deux demi-parcelles était sensiblement les mêmes (13 vs 12), la différence des coûts résulte du prix des produits utilisés.  En conclusion, il intéressant de constater un coût inférieur de 365$ relié à l’achat des produits biologiques. </w:t>
      </w:r>
    </w:p>
    <w:p w14:paraId="449E4C11" w14:textId="77777777" w:rsidR="007E561E" w:rsidRPr="00874171" w:rsidRDefault="007E561E" w:rsidP="007E561E"/>
    <w:p w14:paraId="03A9F8A1" w14:textId="29E35E27" w:rsidR="00000DEB" w:rsidRDefault="00000DEB" w:rsidP="007E561E">
      <w:pPr>
        <w:spacing w:line="276" w:lineRule="auto"/>
      </w:pPr>
    </w:p>
    <w:p w14:paraId="25455B1A" w14:textId="5859AF61" w:rsidR="00CD7592" w:rsidRPr="00874171" w:rsidRDefault="00CD7592" w:rsidP="00175895"/>
    <w:p w14:paraId="3F5FD249" w14:textId="77777777" w:rsidR="004B3F4B" w:rsidRPr="004B3F4B" w:rsidRDefault="004B3F4B" w:rsidP="004B3F4B">
      <w:pPr>
        <w:pStyle w:val="Titre1"/>
        <w:rPr>
          <w:sz w:val="32"/>
        </w:rPr>
      </w:pPr>
      <w:bookmarkStart w:id="80" w:name="_Toc469562802"/>
      <w:bookmarkStart w:id="81" w:name="_Toc469992814"/>
      <w:bookmarkStart w:id="82" w:name="_Toc469992911"/>
      <w:bookmarkStart w:id="83" w:name="_Toc469993202"/>
      <w:bookmarkStart w:id="84" w:name="_Toc506891392"/>
      <w:bookmarkStart w:id="85" w:name="_Toc507577104"/>
      <w:r w:rsidRPr="004B3F4B">
        <w:rPr>
          <w:sz w:val="32"/>
        </w:rPr>
        <w:lastRenderedPageBreak/>
        <w:t xml:space="preserve">5. Conclusion </w:t>
      </w:r>
      <w:bookmarkEnd w:id="80"/>
      <w:bookmarkEnd w:id="81"/>
      <w:bookmarkEnd w:id="82"/>
      <w:bookmarkEnd w:id="83"/>
      <w:r w:rsidRPr="004B3F4B">
        <w:rPr>
          <w:sz w:val="32"/>
        </w:rPr>
        <w:t>et type d’application possible dans l’industrie</w:t>
      </w:r>
      <w:bookmarkEnd w:id="84"/>
      <w:bookmarkEnd w:id="85"/>
    </w:p>
    <w:p w14:paraId="5D9CF0D5" w14:textId="3A625E74" w:rsidR="003A3220" w:rsidRDefault="003A3220" w:rsidP="003A3220">
      <w:pPr>
        <w:spacing w:line="276" w:lineRule="auto"/>
      </w:pPr>
      <w:r>
        <w:t>Puisque l’objectif est différent en 2016 et en 2017, nous pouvons tirer deux conclusions différentes. En 2016, nous avons conclu, selon nos observations, que les</w:t>
      </w:r>
      <w:r w:rsidRPr="00813E53">
        <w:t xml:space="preserve"> traitements biologiques </w:t>
      </w:r>
      <w:r>
        <w:t>étaient moins efficaces pour le</w:t>
      </w:r>
      <w:r w:rsidRPr="00813E53">
        <w:t xml:space="preserve"> contrôle </w:t>
      </w:r>
      <w:r w:rsidRPr="005F7F62">
        <w:t>du blanc comparativement aux fongicides conventionnels</w:t>
      </w:r>
      <w:r>
        <w:t>. Cependant</w:t>
      </w:r>
      <w:r w:rsidRPr="005F7F62">
        <w:t>,</w:t>
      </w:r>
      <w:r>
        <w:t xml:space="preserve"> le producteur, dans les conditions de l’essai, n’avait pas observé d’impact de la maladie sur le rendement et sur la qualité des fruits. La production de fraise a été similaire dans chaque parcelle qu’elle soit traitée de façon biologique que conventionnel. Il semble donc que</w:t>
      </w:r>
      <w:r w:rsidRPr="005F7F62">
        <w:t xml:space="preserve"> les fongicides biologiques en tra</w:t>
      </w:r>
      <w:r>
        <w:t xml:space="preserve">itement préventif sont </w:t>
      </w:r>
      <w:r w:rsidRPr="005F7F62">
        <w:t>un bon choi</w:t>
      </w:r>
      <w:r>
        <w:t>x pour limiter</w:t>
      </w:r>
      <w:r w:rsidRPr="005F7F62">
        <w:t xml:space="preserve"> la maladie du blanc du fraisier tout en étant moins dommageable pour l’environnement.</w:t>
      </w:r>
    </w:p>
    <w:p w14:paraId="60A9E78F" w14:textId="52211F34" w:rsidR="006A2CB1" w:rsidRDefault="003A3220" w:rsidP="006A2CB1">
      <w:pPr>
        <w:spacing w:line="276" w:lineRule="auto"/>
      </w:pPr>
      <w:r>
        <w:t xml:space="preserve">Lors de la seconde année de ce projet, </w:t>
      </w:r>
      <w:r w:rsidR="00E506EF">
        <w:t xml:space="preserve">2017, </w:t>
      </w:r>
      <w:r>
        <w:t>c</w:t>
      </w:r>
      <w:r w:rsidR="006A2CB1" w:rsidRPr="00813E53">
        <w:t xml:space="preserve">ette expérience </w:t>
      </w:r>
      <w:r w:rsidR="00CE69BE">
        <w:t xml:space="preserve">nous </w:t>
      </w:r>
      <w:r w:rsidR="006A2CB1" w:rsidRPr="00813E53">
        <w:t xml:space="preserve">a permis d’observer que les </w:t>
      </w:r>
      <w:r w:rsidR="0048706E">
        <w:t>entre-rangs couvert</w:t>
      </w:r>
      <w:r w:rsidR="00B969D7">
        <w:t>s de pailles serai</w:t>
      </w:r>
      <w:r w:rsidR="00AE06FD">
        <w:t>en</w:t>
      </w:r>
      <w:r w:rsidR="00B969D7">
        <w:t>t plus efficace</w:t>
      </w:r>
      <w:r w:rsidR="00AE06FD">
        <w:t>s</w:t>
      </w:r>
      <w:r w:rsidR="00B969D7">
        <w:t xml:space="preserve"> </w:t>
      </w:r>
      <w:r w:rsidR="00752C9A">
        <w:t xml:space="preserve">que le Ray-grass, </w:t>
      </w:r>
      <w:r w:rsidR="00B969D7">
        <w:t>pour limiter la propagation du Blanc</w:t>
      </w:r>
      <w:r w:rsidR="006A2CB1">
        <w:t>. Cependant</w:t>
      </w:r>
      <w:r w:rsidR="006A2CB1" w:rsidRPr="005F7F62">
        <w:t>,</w:t>
      </w:r>
      <w:r w:rsidR="006A2CB1">
        <w:t xml:space="preserve"> le producteur</w:t>
      </w:r>
      <w:r w:rsidR="0078112C">
        <w:t>,</w:t>
      </w:r>
      <w:r w:rsidR="006A2CB1">
        <w:t xml:space="preserve"> dans les conditions de l’essai</w:t>
      </w:r>
      <w:r w:rsidR="0078112C">
        <w:t>,</w:t>
      </w:r>
      <w:r w:rsidR="006A2CB1">
        <w:t xml:space="preserve"> n’a </w:t>
      </w:r>
      <w:r w:rsidR="00CE69BE">
        <w:t xml:space="preserve">encore une fois </w:t>
      </w:r>
      <w:r w:rsidR="006A2CB1">
        <w:t xml:space="preserve">pas observé </w:t>
      </w:r>
      <w:r w:rsidR="00B969D7">
        <w:t xml:space="preserve">de différence sur </w:t>
      </w:r>
      <w:r w:rsidR="006A2CB1">
        <w:t>le rendement et sur la qualité des fruits</w:t>
      </w:r>
      <w:r w:rsidR="00B969D7">
        <w:t xml:space="preserve"> entre les deux parcelles</w:t>
      </w:r>
      <w:r w:rsidR="006A2CB1">
        <w:t xml:space="preserve">. La production de fraise a été similaire dans </w:t>
      </w:r>
      <w:r w:rsidR="00B969D7">
        <w:t>chacune des</w:t>
      </w:r>
      <w:r w:rsidR="006A2CB1">
        <w:t xml:space="preserve"> parcelle</w:t>
      </w:r>
      <w:r w:rsidR="00B969D7">
        <w:t>s</w:t>
      </w:r>
      <w:r w:rsidR="006A2CB1">
        <w:t xml:space="preserve">. </w:t>
      </w:r>
      <w:r w:rsidR="00B969D7">
        <w:t>Il est possible que le Ray-grass offre des conditions plus favorables à la prolifération de la maladie. Si le semis est très dense et qu’il n’est pas régulièrement coupé, le Ray-grass reste humide plus longtemps après une pluie et permettrait ainsi de garder un taux d’humidité plus élevé (idéal pour le Blanc) près des plants de fraises</w:t>
      </w:r>
      <w:r w:rsidR="006A2CB1">
        <w:t xml:space="preserve">. </w:t>
      </w:r>
    </w:p>
    <w:p w14:paraId="5BB6F909" w14:textId="34A11054" w:rsidR="00173BF6" w:rsidRDefault="00173BF6" w:rsidP="006A2CB1">
      <w:pPr>
        <w:spacing w:line="276" w:lineRule="auto"/>
      </w:pPr>
    </w:p>
    <w:p w14:paraId="21FC3651" w14:textId="77777777" w:rsidR="00173BF6" w:rsidRDefault="00173BF6" w:rsidP="006A2CB1">
      <w:pPr>
        <w:spacing w:line="276" w:lineRule="auto"/>
      </w:pPr>
    </w:p>
    <w:p w14:paraId="00692C90" w14:textId="77777777" w:rsidR="008C62E5" w:rsidRDefault="008C62E5" w:rsidP="006A2CB1">
      <w:pPr>
        <w:spacing w:line="276" w:lineRule="auto"/>
      </w:pPr>
    </w:p>
    <w:p w14:paraId="61CED5CA" w14:textId="619F63B1" w:rsidR="00E1773E" w:rsidRPr="00874171" w:rsidRDefault="00E1773E" w:rsidP="00175895"/>
    <w:p w14:paraId="3FD10540" w14:textId="058DA69D" w:rsidR="0066100C" w:rsidRDefault="0066100C" w:rsidP="008F5032">
      <w:r>
        <w:br w:type="page"/>
      </w:r>
    </w:p>
    <w:p w14:paraId="4B6F465F" w14:textId="77777777" w:rsidR="009611BF" w:rsidRPr="00C8061E" w:rsidRDefault="009611BF" w:rsidP="00175895"/>
    <w:p w14:paraId="77D99602" w14:textId="77777777" w:rsidR="004B3F4B" w:rsidRPr="004B3F4B" w:rsidRDefault="004B3F4B" w:rsidP="004B3F4B">
      <w:pPr>
        <w:pStyle w:val="Titre1"/>
        <w:rPr>
          <w:sz w:val="32"/>
        </w:rPr>
      </w:pPr>
      <w:bookmarkStart w:id="86" w:name="_Toc469992815"/>
      <w:bookmarkStart w:id="87" w:name="_Toc469992912"/>
      <w:bookmarkStart w:id="88" w:name="_Toc469993203"/>
      <w:bookmarkStart w:id="89" w:name="_Toc506891393"/>
      <w:bookmarkStart w:id="90" w:name="_Toc507577105"/>
      <w:r w:rsidRPr="004B3F4B">
        <w:rPr>
          <w:sz w:val="32"/>
        </w:rPr>
        <w:t>6. Point de contact pour information</w:t>
      </w:r>
      <w:bookmarkEnd w:id="86"/>
      <w:bookmarkEnd w:id="87"/>
      <w:bookmarkEnd w:id="88"/>
      <w:bookmarkEnd w:id="89"/>
      <w:bookmarkEnd w:id="90"/>
    </w:p>
    <w:p w14:paraId="715CC994" w14:textId="77777777" w:rsidR="004B3F4B" w:rsidRPr="00510EF3" w:rsidRDefault="004B3F4B" w:rsidP="004B3F4B"/>
    <w:p w14:paraId="0FAE208A" w14:textId="77777777" w:rsidR="004B3F4B" w:rsidRPr="00663951" w:rsidRDefault="004B3F4B" w:rsidP="004B3F4B">
      <w:pPr>
        <w:rPr>
          <w:rFonts w:ascii="Arial Narrow" w:hAnsi="Arial Narrow"/>
          <w:b/>
          <w:szCs w:val="24"/>
        </w:rPr>
      </w:pPr>
      <w:r>
        <w:rPr>
          <w:rFonts w:ascii="Arial Narrow" w:hAnsi="Arial Narrow"/>
          <w:b/>
          <w:szCs w:val="24"/>
        </w:rPr>
        <w:t>Isabelle Dubé, agr.</w:t>
      </w:r>
    </w:p>
    <w:p w14:paraId="262305A8" w14:textId="77777777" w:rsidR="004B3F4B" w:rsidRPr="009F6603" w:rsidRDefault="004B3F4B" w:rsidP="004B3F4B">
      <w:pPr>
        <w:rPr>
          <w:rFonts w:ascii="Arial Narrow" w:hAnsi="Arial Narrow"/>
          <w:szCs w:val="24"/>
          <w:lang w:val="de-DE"/>
        </w:rPr>
      </w:pPr>
      <w:r w:rsidRPr="009F6603">
        <w:rPr>
          <w:rFonts w:ascii="Arial Narrow" w:hAnsi="Arial Narrow"/>
          <w:szCs w:val="24"/>
          <w:lang w:val="de-DE"/>
        </w:rPr>
        <w:t xml:space="preserve">617, boul. </w:t>
      </w:r>
      <w:r>
        <w:rPr>
          <w:rFonts w:ascii="Arial Narrow" w:hAnsi="Arial Narrow"/>
          <w:szCs w:val="24"/>
          <w:lang w:val="de-DE"/>
        </w:rPr>
        <w:t>Curé-Labelle,</w:t>
      </w:r>
      <w:r w:rsidRPr="009F6603">
        <w:rPr>
          <w:rFonts w:ascii="Arial Narrow" w:hAnsi="Arial Narrow"/>
          <w:szCs w:val="24"/>
          <w:lang w:val="de-DE"/>
        </w:rPr>
        <w:t xml:space="preserve">  bureau 100</w:t>
      </w:r>
    </w:p>
    <w:p w14:paraId="289CC85D" w14:textId="77777777" w:rsidR="004B3F4B" w:rsidRPr="009F6603" w:rsidRDefault="004B3F4B" w:rsidP="004B3F4B">
      <w:pPr>
        <w:rPr>
          <w:rFonts w:ascii="Arial Narrow" w:hAnsi="Arial Narrow"/>
          <w:szCs w:val="24"/>
          <w:lang w:val="de-DE"/>
        </w:rPr>
      </w:pPr>
      <w:r w:rsidRPr="009F6603">
        <w:rPr>
          <w:rFonts w:ascii="Arial Narrow" w:hAnsi="Arial Narrow"/>
          <w:szCs w:val="24"/>
          <w:lang w:val="de-DE"/>
        </w:rPr>
        <w:t>Blainville, Qc  J7C 2J1</w:t>
      </w:r>
    </w:p>
    <w:p w14:paraId="21BF5275" w14:textId="77777777" w:rsidR="004B3F4B" w:rsidRPr="009F6603" w:rsidRDefault="004B3F4B" w:rsidP="004B3F4B">
      <w:pPr>
        <w:rPr>
          <w:rFonts w:ascii="Arial Narrow" w:hAnsi="Arial Narrow"/>
          <w:szCs w:val="24"/>
          <w:lang w:val="de-DE"/>
        </w:rPr>
      </w:pPr>
      <w:r w:rsidRPr="009F6603">
        <w:rPr>
          <w:rFonts w:ascii="Arial Narrow" w:hAnsi="Arial Narrow"/>
          <w:szCs w:val="24"/>
          <w:lang w:val="de-DE"/>
        </w:rPr>
        <w:t>450  971-5110 poste 6533</w:t>
      </w:r>
    </w:p>
    <w:p w14:paraId="43CB0E99" w14:textId="77777777" w:rsidR="004B3F4B" w:rsidRPr="009F6603" w:rsidRDefault="004B3F4B" w:rsidP="004B3F4B">
      <w:pPr>
        <w:rPr>
          <w:rFonts w:ascii="Arial Narrow" w:hAnsi="Arial Narrow"/>
          <w:szCs w:val="24"/>
          <w:lang w:val="de-DE"/>
        </w:rPr>
      </w:pPr>
      <w:r w:rsidRPr="009F6603">
        <w:rPr>
          <w:rFonts w:ascii="Arial Narrow" w:hAnsi="Arial Narrow"/>
          <w:szCs w:val="24"/>
          <w:lang w:val="de-DE"/>
        </w:rPr>
        <w:t>Télécopieur : 450 971-5069</w:t>
      </w:r>
    </w:p>
    <w:p w14:paraId="5FFBD0FB" w14:textId="77777777" w:rsidR="004B3F4B" w:rsidRDefault="004B3F4B" w:rsidP="004B3F4B">
      <w:pPr>
        <w:rPr>
          <w:rFonts w:ascii="Arial Narrow" w:hAnsi="Arial Narrow"/>
          <w:szCs w:val="24"/>
          <w:lang w:val="de-DE"/>
        </w:rPr>
      </w:pPr>
      <w:hyperlink r:id="rId20" w:history="1">
        <w:r w:rsidRPr="00D71180">
          <w:rPr>
            <w:rStyle w:val="Lienhypertexte"/>
            <w:rFonts w:ascii="Arial Narrow" w:hAnsi="Arial Narrow"/>
            <w:szCs w:val="24"/>
            <w:lang w:val="de-DE"/>
          </w:rPr>
          <w:t>infoclub@profiteausol.ca</w:t>
        </w:r>
      </w:hyperlink>
    </w:p>
    <w:p w14:paraId="3A8BB70E" w14:textId="4FF6C7B7" w:rsidR="008C62E5" w:rsidRDefault="008C62E5" w:rsidP="00175895">
      <w:pPr>
        <w:rPr>
          <w:lang w:val="de-DE"/>
        </w:rPr>
      </w:pPr>
    </w:p>
    <w:p w14:paraId="6D21A5A8" w14:textId="2B2C2267" w:rsidR="005F721C" w:rsidRDefault="005F721C" w:rsidP="0078112C">
      <w:pPr>
        <w:jc w:val="left"/>
      </w:pPr>
    </w:p>
    <w:p w14:paraId="1ED143D1" w14:textId="77777777" w:rsidR="004B3F4B" w:rsidRPr="004B3F4B" w:rsidRDefault="004B3F4B" w:rsidP="004B3F4B">
      <w:pPr>
        <w:pStyle w:val="Titre1"/>
        <w:rPr>
          <w:sz w:val="32"/>
        </w:rPr>
      </w:pPr>
      <w:bookmarkStart w:id="91" w:name="_Toc506891394"/>
      <w:bookmarkStart w:id="92" w:name="_Toc507577106"/>
      <w:r w:rsidRPr="004B3F4B">
        <w:rPr>
          <w:sz w:val="32"/>
        </w:rPr>
        <w:t>7. Remerciements aux partenaires financiers</w:t>
      </w:r>
      <w:bookmarkEnd w:id="91"/>
      <w:bookmarkEnd w:id="92"/>
    </w:p>
    <w:p w14:paraId="5D235AD4" w14:textId="77777777" w:rsidR="004B3F4B" w:rsidRPr="00235DB8" w:rsidRDefault="004B3F4B" w:rsidP="004B3F4B"/>
    <w:p w14:paraId="30604FCF" w14:textId="3F66FBCF" w:rsidR="004B3F4B" w:rsidRDefault="004B3F4B" w:rsidP="004B3F4B">
      <w:pPr>
        <w:spacing w:line="276" w:lineRule="auto"/>
        <w:rPr>
          <w:sz w:val="22"/>
          <w:szCs w:val="22"/>
        </w:rPr>
      </w:pPr>
      <w:r w:rsidRPr="00EC701F">
        <w:rPr>
          <w:sz w:val="22"/>
          <w:szCs w:val="22"/>
        </w:rPr>
        <w:t>Ce projet a été réalisé dans le cadre du volet 3 du programme Prime-Vert – Approche régionale et interrégionale avec une aide financière du ministère de l’Agriculture, des Pêcheries et de l’Alimentation.</w:t>
      </w:r>
    </w:p>
    <w:p w14:paraId="6CD70D83" w14:textId="774895EA" w:rsidR="004B3F4B" w:rsidRDefault="004B3F4B" w:rsidP="004B3F4B">
      <w:pPr>
        <w:spacing w:line="276" w:lineRule="auto"/>
        <w:rPr>
          <w:sz w:val="22"/>
          <w:szCs w:val="22"/>
        </w:rPr>
      </w:pPr>
    </w:p>
    <w:p w14:paraId="36AC39B4" w14:textId="08BB6C00" w:rsidR="004B3F4B" w:rsidRPr="00EC701F" w:rsidRDefault="004B3F4B" w:rsidP="004B3F4B">
      <w:pPr>
        <w:spacing w:line="276" w:lineRule="auto"/>
        <w:rPr>
          <w:sz w:val="22"/>
          <w:szCs w:val="22"/>
        </w:rPr>
      </w:pPr>
      <w:r>
        <w:rPr>
          <w:sz w:val="22"/>
          <w:szCs w:val="22"/>
        </w:rPr>
        <w:t>Un merci tout particulier à Pierre-Yves Éthier de la Ferme Au Pays des Petits Fruits.</w:t>
      </w:r>
    </w:p>
    <w:p w14:paraId="6AFD9DEC" w14:textId="4561B88D" w:rsidR="008C62E5" w:rsidRDefault="008C62E5" w:rsidP="00813E53">
      <w:pPr>
        <w:pStyle w:val="Titre"/>
      </w:pPr>
    </w:p>
    <w:p w14:paraId="50F1E053" w14:textId="2DC5AA38" w:rsidR="00F86087" w:rsidRDefault="00F86087" w:rsidP="00F86087"/>
    <w:p w14:paraId="13200308" w14:textId="64174E1B" w:rsidR="00F86087" w:rsidRDefault="00F86087" w:rsidP="00F86087"/>
    <w:p w14:paraId="6D1C42FD" w14:textId="2AE40583" w:rsidR="00F86087" w:rsidRDefault="00F86087" w:rsidP="00F86087"/>
    <w:p w14:paraId="08B42C23" w14:textId="663CFAB0" w:rsidR="00F86087" w:rsidRDefault="00F86087" w:rsidP="00F86087"/>
    <w:p w14:paraId="4C6A31EA" w14:textId="751B7956" w:rsidR="00F86087" w:rsidRDefault="00F86087" w:rsidP="00F86087"/>
    <w:p w14:paraId="3A0AD9DE" w14:textId="21B1ECDF" w:rsidR="00F86087" w:rsidRDefault="00F86087" w:rsidP="00F86087"/>
    <w:p w14:paraId="41D8DEC2" w14:textId="04FD5370" w:rsidR="00F86087" w:rsidRDefault="00F86087" w:rsidP="00F86087"/>
    <w:p w14:paraId="0576A411" w14:textId="288BC20B" w:rsidR="00F86087" w:rsidRDefault="00F86087" w:rsidP="00F86087"/>
    <w:p w14:paraId="149FD81F" w14:textId="17DA0096" w:rsidR="00F86087" w:rsidRDefault="00F86087" w:rsidP="00F86087"/>
    <w:p w14:paraId="21554679" w14:textId="6F8C85A2" w:rsidR="00F86087" w:rsidRDefault="00F86087" w:rsidP="00F86087"/>
    <w:p w14:paraId="7CEF9996" w14:textId="4613C976" w:rsidR="00F86087" w:rsidRDefault="00F86087" w:rsidP="00F86087"/>
    <w:p w14:paraId="002488FD" w14:textId="5C19FA4B" w:rsidR="00F86087" w:rsidRDefault="00F86087" w:rsidP="00F86087"/>
    <w:p w14:paraId="6BA3FEE3" w14:textId="5E72568A" w:rsidR="00F86087" w:rsidRDefault="00F86087" w:rsidP="00F86087"/>
    <w:p w14:paraId="636EE3DE" w14:textId="48932922" w:rsidR="00F86087" w:rsidRDefault="00F86087" w:rsidP="00F86087"/>
    <w:p w14:paraId="509DCD4D" w14:textId="58287E78" w:rsidR="00F86087" w:rsidRDefault="00F86087" w:rsidP="00F86087"/>
    <w:p w14:paraId="2488B150" w14:textId="71BD0E9B" w:rsidR="00F86087" w:rsidRDefault="00F86087" w:rsidP="00F86087"/>
    <w:p w14:paraId="7CE63A1B" w14:textId="2077B24E" w:rsidR="00F86087" w:rsidRDefault="00F86087" w:rsidP="00F86087"/>
    <w:p w14:paraId="2B001981" w14:textId="591755B8" w:rsidR="00F86087" w:rsidRDefault="00F86087" w:rsidP="00F86087"/>
    <w:p w14:paraId="6F405938" w14:textId="289A23A4" w:rsidR="00F86087" w:rsidRDefault="00F86087" w:rsidP="00F86087"/>
    <w:p w14:paraId="3C560B04" w14:textId="75509A81" w:rsidR="00F86087" w:rsidRDefault="00F86087" w:rsidP="00F86087"/>
    <w:p w14:paraId="304432C3" w14:textId="6FD8A093" w:rsidR="00F86087" w:rsidRDefault="00F86087" w:rsidP="00F86087"/>
    <w:p w14:paraId="649523EE" w14:textId="75942F70" w:rsidR="004B3F4B" w:rsidRDefault="004B3F4B" w:rsidP="00F86087"/>
    <w:p w14:paraId="50ECDA8A" w14:textId="64487598" w:rsidR="004B3F4B" w:rsidRDefault="004B3F4B" w:rsidP="00F86087"/>
    <w:p w14:paraId="4AD4414D" w14:textId="77777777" w:rsidR="004B3F4B" w:rsidRDefault="004B3F4B" w:rsidP="00F86087"/>
    <w:p w14:paraId="52FF364F" w14:textId="77777777" w:rsidR="00F86087" w:rsidRPr="00F86087" w:rsidRDefault="00F86087" w:rsidP="00F86087"/>
    <w:p w14:paraId="0460C25E" w14:textId="77777777" w:rsidR="004B3F4B" w:rsidRPr="004B3F4B" w:rsidRDefault="004B3F4B" w:rsidP="004B3F4B">
      <w:pPr>
        <w:pStyle w:val="Titre1"/>
        <w:rPr>
          <w:sz w:val="32"/>
        </w:rPr>
      </w:pPr>
      <w:bookmarkStart w:id="93" w:name="_Toc506891395"/>
      <w:bookmarkStart w:id="94" w:name="_Toc507577107"/>
      <w:r w:rsidRPr="004B3F4B">
        <w:rPr>
          <w:sz w:val="32"/>
        </w:rPr>
        <w:lastRenderedPageBreak/>
        <w:t>8. Annexes</w:t>
      </w:r>
      <w:bookmarkEnd w:id="93"/>
      <w:bookmarkEnd w:id="94"/>
    </w:p>
    <w:p w14:paraId="306D9F76" w14:textId="2FD76F9C" w:rsidR="00F86087" w:rsidRDefault="00F86087" w:rsidP="00F86087"/>
    <w:p w14:paraId="76E17DD9" w14:textId="77777777" w:rsidR="00F86087" w:rsidRPr="00F86087" w:rsidRDefault="00F86087" w:rsidP="00F86087"/>
    <w:p w14:paraId="6909F6F6" w14:textId="6947BE64" w:rsidR="0043149C" w:rsidRPr="004B3F4B" w:rsidRDefault="005F7F62" w:rsidP="004B3F4B">
      <w:pPr>
        <w:ind w:left="360"/>
        <w:jc w:val="center"/>
        <w:rPr>
          <w:b/>
        </w:rPr>
      </w:pPr>
      <w:bookmarkStart w:id="95" w:name="_Toc475012334"/>
      <w:r w:rsidRPr="0043149C">
        <w:rPr>
          <w:b/>
        </w:rPr>
        <w:t>Indicateurs de suivis</w:t>
      </w:r>
      <w:bookmarkEnd w:id="95"/>
    </w:p>
    <w:tbl>
      <w:tblPr>
        <w:tblW w:w="0" w:type="auto"/>
        <w:jc w:val="center"/>
        <w:tblCellMar>
          <w:left w:w="0" w:type="dxa"/>
          <w:right w:w="0" w:type="dxa"/>
        </w:tblCellMar>
        <w:tblLook w:val="04A0" w:firstRow="1" w:lastRow="0" w:firstColumn="1" w:lastColumn="0" w:noHBand="0" w:noVBand="1"/>
      </w:tblPr>
      <w:tblGrid>
        <w:gridCol w:w="3591"/>
        <w:gridCol w:w="1375"/>
        <w:gridCol w:w="1584"/>
      </w:tblGrid>
      <w:tr w:rsidR="005F7F62" w:rsidRPr="00B753A0" w14:paraId="77A7F3D6" w14:textId="77777777" w:rsidTr="004B3F4B">
        <w:trPr>
          <w:trHeight w:val="294"/>
          <w:jc w:val="center"/>
        </w:trPr>
        <w:tc>
          <w:tcPr>
            <w:tcW w:w="3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96D2D8" w14:textId="77777777" w:rsidR="005F7F62" w:rsidRPr="00B753A0" w:rsidRDefault="005F7F62" w:rsidP="003E7D9E">
            <w:pPr>
              <w:rPr>
                <w:rFonts w:eastAsia="Calibri"/>
              </w:rPr>
            </w:pPr>
            <w:r w:rsidRPr="00B753A0">
              <w:t>INDICATEURS DE SUIVIS</w:t>
            </w:r>
          </w:p>
        </w:tc>
        <w:tc>
          <w:tcPr>
            <w:tcW w:w="13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237D5D" w14:textId="77777777" w:rsidR="005F7F62" w:rsidRPr="00B753A0" w:rsidRDefault="005F7F62" w:rsidP="003E7D9E">
            <w:pPr>
              <w:rPr>
                <w:rFonts w:eastAsia="Calibri"/>
              </w:rPr>
            </w:pPr>
            <w:r w:rsidRPr="00B753A0">
              <w:t>RÉSULTATS</w:t>
            </w:r>
          </w:p>
          <w:p w14:paraId="158D2AE9" w14:textId="77777777" w:rsidR="005F7F62" w:rsidRPr="00B753A0" w:rsidRDefault="005F7F62" w:rsidP="003E7D9E">
            <w:pPr>
              <w:rPr>
                <w:rFonts w:eastAsia="Calibri"/>
              </w:rPr>
            </w:pPr>
            <w:r w:rsidRPr="00B753A0">
              <w:t>2016-2017</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B3E31E" w14:textId="77777777" w:rsidR="005F7F62" w:rsidRPr="00B753A0" w:rsidRDefault="005F7F62" w:rsidP="003E7D9E">
            <w:pPr>
              <w:rPr>
                <w:rFonts w:eastAsia="Calibri"/>
              </w:rPr>
            </w:pPr>
            <w:r w:rsidRPr="00B753A0">
              <w:t>RÉSULTATS</w:t>
            </w:r>
          </w:p>
          <w:p w14:paraId="071CD1C4" w14:textId="77777777" w:rsidR="005F7F62" w:rsidRPr="00B753A0" w:rsidRDefault="005F7F62" w:rsidP="003E7D9E">
            <w:pPr>
              <w:rPr>
                <w:rFonts w:eastAsia="Calibri"/>
              </w:rPr>
            </w:pPr>
            <w:r w:rsidRPr="00B753A0">
              <w:t>2017-2018</w:t>
            </w:r>
          </w:p>
        </w:tc>
      </w:tr>
      <w:tr w:rsidR="005F7F62" w:rsidRPr="00B753A0" w14:paraId="6DD62CEA" w14:textId="77777777" w:rsidTr="004B3F4B">
        <w:trPr>
          <w:trHeight w:val="873"/>
          <w:jc w:val="center"/>
        </w:trPr>
        <w:tc>
          <w:tcPr>
            <w:tcW w:w="3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425C52" w14:textId="3C7F63A8" w:rsidR="005F7F62" w:rsidRPr="00B753A0" w:rsidRDefault="005F7F62" w:rsidP="003E7D9E">
            <w:r w:rsidRPr="00B753A0">
              <w:t>% de la maladie</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DC67C4" w14:textId="332BC89C" w:rsidR="005F7F62" w:rsidRPr="00B753A0" w:rsidRDefault="0043149C" w:rsidP="00B25D49">
            <w:pPr>
              <w:jc w:val="left"/>
              <w:rPr>
                <w:rFonts w:eastAsia="Calibri"/>
              </w:rPr>
            </w:pPr>
            <w:r>
              <w:rPr>
                <w:rFonts w:eastAsia="Calibri"/>
              </w:rPr>
              <w:t>Fait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85A9F6" w14:textId="11E41A25" w:rsidR="005F7F62" w:rsidRPr="00B753A0" w:rsidRDefault="0043149C" w:rsidP="003E7D9E">
            <w:pPr>
              <w:rPr>
                <w:rFonts w:eastAsia="Calibri"/>
              </w:rPr>
            </w:pPr>
            <w:r>
              <w:rPr>
                <w:rFonts w:eastAsia="Calibri"/>
              </w:rPr>
              <w:t>Fait</w:t>
            </w:r>
          </w:p>
        </w:tc>
      </w:tr>
      <w:tr w:rsidR="005F7F62" w:rsidRPr="00B753A0" w14:paraId="3EFCAE25" w14:textId="77777777" w:rsidTr="004B3F4B">
        <w:trPr>
          <w:trHeight w:val="294"/>
          <w:jc w:val="center"/>
        </w:trPr>
        <w:tc>
          <w:tcPr>
            <w:tcW w:w="3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85F216" w14:textId="77777777" w:rsidR="005F7F62" w:rsidRPr="00B753A0" w:rsidRDefault="005F7F62" w:rsidP="003E7D9E">
            <w:r w:rsidRPr="00B753A0">
              <w:t>Indice de risque IRE et IRS</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A5112E" w14:textId="6350D129" w:rsidR="005F7F62" w:rsidRPr="00B753A0" w:rsidRDefault="0043149C" w:rsidP="003E7D9E">
            <w:pPr>
              <w:rPr>
                <w:rFonts w:eastAsia="Calibri"/>
              </w:rPr>
            </w:pPr>
            <w:r>
              <w:rPr>
                <w:rFonts w:eastAsia="Calibri"/>
              </w:rPr>
              <w:t>Fait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0EDB9" w14:textId="144294D7" w:rsidR="005F7F62" w:rsidRPr="00B753A0" w:rsidRDefault="0043149C" w:rsidP="003E7D9E">
            <w:pPr>
              <w:rPr>
                <w:rFonts w:eastAsia="Calibri"/>
              </w:rPr>
            </w:pPr>
            <w:r>
              <w:rPr>
                <w:rFonts w:eastAsia="Calibri"/>
              </w:rPr>
              <w:t>Fait</w:t>
            </w:r>
          </w:p>
        </w:tc>
      </w:tr>
      <w:tr w:rsidR="005F7F62" w:rsidRPr="00B753A0" w14:paraId="797954BC" w14:textId="77777777" w:rsidTr="004B3F4B">
        <w:trPr>
          <w:trHeight w:val="735"/>
          <w:jc w:val="center"/>
        </w:trPr>
        <w:tc>
          <w:tcPr>
            <w:tcW w:w="3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40A742" w14:textId="77777777" w:rsidR="005F7F62" w:rsidRPr="00B753A0" w:rsidRDefault="005F7F62" w:rsidP="003E7D9E">
            <w:r w:rsidRPr="00B753A0">
              <w:t>Rapport d’étape</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5D53D5" w14:textId="3A653D30" w:rsidR="005F7F62" w:rsidRPr="00B753A0" w:rsidRDefault="0043149C" w:rsidP="003E7D9E">
            <w:pPr>
              <w:rPr>
                <w:rFonts w:eastAsia="Calibri"/>
              </w:rPr>
            </w:pPr>
            <w:r>
              <w:rPr>
                <w:rFonts w:eastAsia="Calibri"/>
              </w:rPr>
              <w:t>Fait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60FCF" w14:textId="77777777" w:rsidR="005F7F62" w:rsidRPr="00B753A0" w:rsidRDefault="005F7F62" w:rsidP="003E7D9E">
            <w:pPr>
              <w:rPr>
                <w:rFonts w:eastAsia="Calibri"/>
              </w:rPr>
            </w:pPr>
            <w:r w:rsidRPr="00B753A0">
              <w:rPr>
                <w:rFonts w:eastAsia="Calibri"/>
              </w:rPr>
              <w:t>-</w:t>
            </w:r>
          </w:p>
        </w:tc>
      </w:tr>
      <w:tr w:rsidR="005F7F62" w:rsidRPr="00B753A0" w14:paraId="1DCD6BEE" w14:textId="77777777" w:rsidTr="004B3F4B">
        <w:trPr>
          <w:trHeight w:val="294"/>
          <w:jc w:val="center"/>
        </w:trPr>
        <w:tc>
          <w:tcPr>
            <w:tcW w:w="3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B496A6" w14:textId="77777777" w:rsidR="005F7F62" w:rsidRPr="00B753A0" w:rsidRDefault="005F7F62" w:rsidP="003E7D9E">
            <w:r w:rsidRPr="00B753A0">
              <w:t>Rédaction d’un article publié dans un hebdomadaire de la région</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043CF1" w14:textId="0EC97548" w:rsidR="005F7F62" w:rsidRPr="00B753A0" w:rsidRDefault="0043149C" w:rsidP="003E7D9E">
            <w:pPr>
              <w:rPr>
                <w:rFonts w:eastAsia="Calibri"/>
              </w:rPr>
            </w:pPr>
            <w:r>
              <w: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2ACD7" w14:textId="77777777" w:rsidR="005F7F62" w:rsidRPr="00B753A0" w:rsidRDefault="005F7F62" w:rsidP="003E7D9E">
            <w:pPr>
              <w:rPr>
                <w:rFonts w:eastAsia="Calibri"/>
              </w:rPr>
            </w:pPr>
            <w:r w:rsidRPr="00B753A0">
              <w:t>Prévu</w:t>
            </w:r>
          </w:p>
        </w:tc>
      </w:tr>
      <w:tr w:rsidR="005F7F62" w:rsidRPr="00B753A0" w14:paraId="4F467D9D" w14:textId="77777777" w:rsidTr="004B3F4B">
        <w:trPr>
          <w:trHeight w:val="726"/>
          <w:jc w:val="center"/>
        </w:trPr>
        <w:tc>
          <w:tcPr>
            <w:tcW w:w="3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B2494C" w14:textId="77777777" w:rsidR="005F7F62" w:rsidRPr="00B753A0" w:rsidRDefault="005F7F62" w:rsidP="003E7D9E">
            <w:r w:rsidRPr="00B753A0">
              <w:t>Présentation des résultats lors d’une conférence présentée aux journées horticoles</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B2DF86" w14:textId="77777777" w:rsidR="005F7F62" w:rsidRPr="00B753A0" w:rsidRDefault="005F7F62" w:rsidP="003E7D9E">
            <w:pPr>
              <w:rPr>
                <w:rFonts w:eastAsia="Calibri"/>
              </w:rPr>
            </w:pPr>
            <w:r w:rsidRPr="00B753A0">
              <w: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5D558" w14:textId="66A76B79" w:rsidR="005F7F62" w:rsidRPr="00B753A0" w:rsidRDefault="0043149C" w:rsidP="003E7D9E">
            <w:pPr>
              <w:rPr>
                <w:rFonts w:eastAsia="Calibri"/>
              </w:rPr>
            </w:pPr>
            <w:r>
              <w:t>Fait 24 janvier 2018</w:t>
            </w:r>
          </w:p>
        </w:tc>
      </w:tr>
      <w:tr w:rsidR="005F7F62" w:rsidRPr="00B753A0" w14:paraId="5D7694CA" w14:textId="77777777" w:rsidTr="004B3F4B">
        <w:trPr>
          <w:trHeight w:val="588"/>
          <w:jc w:val="center"/>
        </w:trPr>
        <w:tc>
          <w:tcPr>
            <w:tcW w:w="3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4DD88F" w14:textId="77777777" w:rsidR="005F7F62" w:rsidRPr="00B753A0" w:rsidRDefault="005F7F62" w:rsidP="003E7D9E">
            <w:r w:rsidRPr="00B753A0">
              <w:t>Rapport final</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79CEB2" w14:textId="77777777" w:rsidR="005F7F62" w:rsidRPr="00B753A0" w:rsidRDefault="005F7F62" w:rsidP="003E7D9E">
            <w:r w:rsidRPr="00B753A0">
              <w: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B8052" w14:textId="1834BBED" w:rsidR="005F7F62" w:rsidRPr="00B753A0" w:rsidRDefault="0043149C" w:rsidP="003E7D9E">
            <w:r>
              <w:t>Fait</w:t>
            </w:r>
          </w:p>
        </w:tc>
      </w:tr>
      <w:tr w:rsidR="005F7F62" w:rsidRPr="00B753A0" w14:paraId="663F1913" w14:textId="77777777" w:rsidTr="004B3F4B">
        <w:trPr>
          <w:trHeight w:val="657"/>
          <w:jc w:val="center"/>
        </w:trPr>
        <w:tc>
          <w:tcPr>
            <w:tcW w:w="3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3702C5" w14:textId="77777777" w:rsidR="005F7F62" w:rsidRPr="00B753A0" w:rsidRDefault="005F7F62" w:rsidP="003E7D9E">
            <w:r w:rsidRPr="00B753A0">
              <w:t>Fiche MonSol</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71FCEF" w14:textId="54D73AEA" w:rsidR="005F7F62" w:rsidRPr="00B753A0" w:rsidRDefault="0043149C" w:rsidP="003E7D9E">
            <w:r>
              <w:t>Fait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12D99" w14:textId="2D8D8720" w:rsidR="005F7F62" w:rsidRPr="00B753A0" w:rsidRDefault="0043149C" w:rsidP="003E7D9E">
            <w:r>
              <w:t>Fait</w:t>
            </w:r>
          </w:p>
        </w:tc>
      </w:tr>
      <w:tr w:rsidR="0043149C" w:rsidRPr="00B753A0" w14:paraId="74379B88" w14:textId="77777777" w:rsidTr="004B3F4B">
        <w:trPr>
          <w:trHeight w:val="657"/>
          <w:jc w:val="center"/>
        </w:trPr>
        <w:tc>
          <w:tcPr>
            <w:tcW w:w="35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1FA10C" w14:textId="5C105681" w:rsidR="0043149C" w:rsidRPr="00B753A0" w:rsidRDefault="0043149C" w:rsidP="00E506EF">
            <w:r>
              <w:t>Fiche synthèse MAPAQ</w:t>
            </w:r>
          </w:p>
        </w:tc>
        <w:tc>
          <w:tcPr>
            <w:tcW w:w="13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722F1D" w14:textId="49F4B109" w:rsidR="0043149C" w:rsidRPr="00B753A0" w:rsidRDefault="0043149C" w:rsidP="00E506EF">
            <w:r>
              <w:t>Fait</w:t>
            </w:r>
          </w:p>
        </w:tc>
        <w:tc>
          <w:tcPr>
            <w:tcW w:w="15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638A2" w14:textId="77777777" w:rsidR="0043149C" w:rsidRPr="00B753A0" w:rsidRDefault="0043149C" w:rsidP="00E506EF">
            <w:r>
              <w:t>Fait</w:t>
            </w:r>
          </w:p>
        </w:tc>
      </w:tr>
    </w:tbl>
    <w:p w14:paraId="141FE054" w14:textId="303F0253" w:rsidR="005F7F62" w:rsidRDefault="005F7F62" w:rsidP="005F7F62"/>
    <w:p w14:paraId="7C490244" w14:textId="02DE65B1" w:rsidR="00A43F24" w:rsidRDefault="00A43F24" w:rsidP="005F7F62"/>
    <w:p w14:paraId="28EFEEAD" w14:textId="48B26C1C" w:rsidR="00A43F24" w:rsidRDefault="00A43F24" w:rsidP="005F7F62"/>
    <w:p w14:paraId="7FEA47C8" w14:textId="63228DA3" w:rsidR="00A43F24" w:rsidRDefault="00A43F24" w:rsidP="005F7F62"/>
    <w:p w14:paraId="3FA087D9" w14:textId="1643804E" w:rsidR="00A43F24" w:rsidRDefault="00A43F24" w:rsidP="005F7F62"/>
    <w:p w14:paraId="369DDC78" w14:textId="069305FD" w:rsidR="00A43F24" w:rsidRDefault="00A43F24" w:rsidP="005F7F62"/>
    <w:p w14:paraId="51595E20" w14:textId="25D323F6" w:rsidR="00A43F24" w:rsidRDefault="00A43F24" w:rsidP="005F7F62"/>
    <w:p w14:paraId="30175E66" w14:textId="35DEF41D" w:rsidR="00A43F24" w:rsidRDefault="00A43F24" w:rsidP="005F7F62"/>
    <w:p w14:paraId="4547DB2B" w14:textId="79A5C000" w:rsidR="00A43F24" w:rsidRDefault="00A43F24" w:rsidP="005F7F62"/>
    <w:p w14:paraId="66C3AF6B" w14:textId="10406D12" w:rsidR="00A43F24" w:rsidRDefault="00A43F24" w:rsidP="005F7F62"/>
    <w:p w14:paraId="12A50FE0" w14:textId="6073F098" w:rsidR="00A43F24" w:rsidRDefault="00A43F24" w:rsidP="005F7F62"/>
    <w:p w14:paraId="5AE1E9EF" w14:textId="41747ED6" w:rsidR="00A43F24" w:rsidRDefault="00A43F24" w:rsidP="005F7F62"/>
    <w:p w14:paraId="2D32B508" w14:textId="48083001" w:rsidR="00A43F24" w:rsidRDefault="00A43F24" w:rsidP="005F7F62"/>
    <w:p w14:paraId="7D265EBE" w14:textId="09E97027" w:rsidR="00A43F24" w:rsidRDefault="00A43F24" w:rsidP="005F7F62"/>
    <w:p w14:paraId="5B8030B4" w14:textId="20CE0A42" w:rsidR="00A43F24" w:rsidRDefault="00A43F24" w:rsidP="005F7F62"/>
    <w:p w14:paraId="1B6C5B19" w14:textId="1EE2F3CC" w:rsidR="00A43F24" w:rsidRDefault="00A43F24" w:rsidP="005F7F62"/>
    <w:p w14:paraId="03AF9E33" w14:textId="4D15014A" w:rsidR="00A43F24" w:rsidRDefault="00A43F24" w:rsidP="005F7F62"/>
    <w:p w14:paraId="39DF4794" w14:textId="5C98A119" w:rsidR="00A43F24" w:rsidRDefault="00A43F24" w:rsidP="005F7F62"/>
    <w:p w14:paraId="66692415" w14:textId="77777777" w:rsidR="00A43F24" w:rsidRDefault="00A43F24" w:rsidP="005F7F62"/>
    <w:p w14:paraId="0292B94A" w14:textId="6F78A582" w:rsidR="00A43F24" w:rsidRPr="005F7F62" w:rsidRDefault="00A43F24" w:rsidP="00A43F24">
      <w:pPr>
        <w:pStyle w:val="Titre1"/>
      </w:pPr>
      <w:r>
        <w:lastRenderedPageBreak/>
        <w:t xml:space="preserve"> </w:t>
      </w:r>
      <w:bookmarkStart w:id="96" w:name="_Toc507577108"/>
      <w:r>
        <w:t>Tableau 5</w:t>
      </w:r>
      <w:r w:rsidRPr="007F42B5">
        <w:t> : Dates des prises de données</w:t>
      </w:r>
      <w:r>
        <w:t>.saison 2016</w:t>
      </w:r>
      <w:bookmarkEnd w:id="96"/>
    </w:p>
    <w:tbl>
      <w:tblPr>
        <w:tblW w:w="10207" w:type="dxa"/>
        <w:tblInd w:w="70" w:type="dxa"/>
        <w:tblCellMar>
          <w:left w:w="70" w:type="dxa"/>
          <w:right w:w="70" w:type="dxa"/>
        </w:tblCellMar>
        <w:tblLook w:val="04A0" w:firstRow="1" w:lastRow="0" w:firstColumn="1" w:lastColumn="0" w:noHBand="0" w:noVBand="1"/>
      </w:tblPr>
      <w:tblGrid>
        <w:gridCol w:w="2552"/>
        <w:gridCol w:w="7655"/>
      </w:tblGrid>
      <w:tr w:rsidR="00A43F24" w:rsidRPr="003F3AF4" w14:paraId="1D55679B" w14:textId="77777777" w:rsidTr="00E506EF">
        <w:trPr>
          <w:trHeight w:val="227"/>
        </w:trPr>
        <w:tc>
          <w:tcPr>
            <w:tcW w:w="2552" w:type="dxa"/>
            <w:tcBorders>
              <w:top w:val="single" w:sz="4" w:space="0" w:color="auto"/>
              <w:left w:val="single" w:sz="4" w:space="0" w:color="auto"/>
              <w:bottom w:val="single" w:sz="4" w:space="0" w:color="auto"/>
              <w:right w:val="single" w:sz="4" w:space="0" w:color="auto"/>
            </w:tcBorders>
            <w:shd w:val="clear" w:color="auto" w:fill="D6E3BC"/>
            <w:noWrap/>
            <w:vAlign w:val="center"/>
          </w:tcPr>
          <w:p w14:paraId="51DAEE93" w14:textId="77777777" w:rsidR="00A43F24" w:rsidRPr="003F3AF4" w:rsidRDefault="00A43F24" w:rsidP="00E506EF">
            <w:pPr>
              <w:rPr>
                <w:sz w:val="20"/>
              </w:rPr>
            </w:pPr>
            <w:r w:rsidRPr="003F3AF4">
              <w:rPr>
                <w:sz w:val="20"/>
              </w:rPr>
              <w:t>Dates</w:t>
            </w:r>
          </w:p>
        </w:tc>
        <w:tc>
          <w:tcPr>
            <w:tcW w:w="7655" w:type="dxa"/>
            <w:tcBorders>
              <w:top w:val="single" w:sz="4" w:space="0" w:color="auto"/>
              <w:left w:val="single" w:sz="4" w:space="0" w:color="auto"/>
              <w:bottom w:val="single" w:sz="4" w:space="0" w:color="auto"/>
              <w:right w:val="single" w:sz="4" w:space="0" w:color="auto"/>
            </w:tcBorders>
            <w:shd w:val="clear" w:color="auto" w:fill="D6E3BC"/>
            <w:noWrap/>
          </w:tcPr>
          <w:p w14:paraId="56FF5B10" w14:textId="77777777" w:rsidR="00A43F24" w:rsidRPr="003F3AF4" w:rsidRDefault="00A43F24" w:rsidP="00E506EF">
            <w:pPr>
              <w:rPr>
                <w:sz w:val="20"/>
              </w:rPr>
            </w:pPr>
            <w:r w:rsidRPr="003F3AF4">
              <w:rPr>
                <w:sz w:val="20"/>
              </w:rPr>
              <w:t>Informations</w:t>
            </w:r>
          </w:p>
        </w:tc>
      </w:tr>
      <w:tr w:rsidR="00A43F24" w:rsidRPr="003F3AF4" w14:paraId="0033908A" w14:textId="77777777" w:rsidTr="00E506EF">
        <w:trPr>
          <w:trHeight w:val="22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46346" w14:textId="77777777" w:rsidR="00A43F24" w:rsidRPr="003F3AF4" w:rsidRDefault="00A43F24" w:rsidP="00E506EF">
            <w:pPr>
              <w:rPr>
                <w:sz w:val="20"/>
              </w:rPr>
            </w:pPr>
            <w:r w:rsidRPr="003F3AF4">
              <w:rPr>
                <w:sz w:val="20"/>
              </w:rPr>
              <w:t>10 juin 8h45-12h15</w:t>
            </w:r>
          </w:p>
        </w:tc>
        <w:tc>
          <w:tcPr>
            <w:tcW w:w="7655" w:type="dxa"/>
            <w:tcBorders>
              <w:top w:val="single" w:sz="4" w:space="0" w:color="auto"/>
              <w:left w:val="single" w:sz="4" w:space="0" w:color="auto"/>
              <w:bottom w:val="single" w:sz="4" w:space="0" w:color="auto"/>
              <w:right w:val="single" w:sz="4" w:space="0" w:color="auto"/>
            </w:tcBorders>
            <w:shd w:val="clear" w:color="auto" w:fill="auto"/>
            <w:noWrap/>
            <w:hideMark/>
          </w:tcPr>
          <w:p w14:paraId="3C115696" w14:textId="77777777" w:rsidR="00A43F24" w:rsidRPr="003F3AF4" w:rsidRDefault="00A43F24" w:rsidP="00E506EF">
            <w:pPr>
              <w:rPr>
                <w:sz w:val="20"/>
              </w:rPr>
            </w:pPr>
            <w:r w:rsidRPr="003F3AF4">
              <w:rPr>
                <w:sz w:val="20"/>
              </w:rPr>
              <w:t xml:space="preserve">Temps frais depuis quelques jours, beaucoup de vent, nuageux. </w:t>
            </w:r>
          </w:p>
        </w:tc>
      </w:tr>
      <w:tr w:rsidR="00A43F24" w:rsidRPr="003F3AF4" w14:paraId="6A6908C7"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53C9BA7" w14:textId="77777777" w:rsidR="00A43F24" w:rsidRPr="003F3AF4" w:rsidRDefault="00A43F24" w:rsidP="00E506EF">
            <w:pPr>
              <w:rPr>
                <w:sz w:val="20"/>
              </w:rPr>
            </w:pPr>
            <w:r w:rsidRPr="003F3AF4">
              <w:rPr>
                <w:sz w:val="20"/>
              </w:rPr>
              <w:t>13 juin 13h00 à 15h00</w:t>
            </w:r>
          </w:p>
        </w:tc>
        <w:tc>
          <w:tcPr>
            <w:tcW w:w="7655" w:type="dxa"/>
            <w:tcBorders>
              <w:top w:val="single" w:sz="4" w:space="0" w:color="auto"/>
              <w:left w:val="single" w:sz="4" w:space="0" w:color="auto"/>
              <w:bottom w:val="single" w:sz="4" w:space="0" w:color="auto"/>
              <w:right w:val="single" w:sz="4" w:space="0" w:color="auto"/>
            </w:tcBorders>
            <w:shd w:val="clear" w:color="auto" w:fill="auto"/>
            <w:noWrap/>
            <w:hideMark/>
          </w:tcPr>
          <w:p w14:paraId="112C453E" w14:textId="77777777" w:rsidR="00A43F24" w:rsidRPr="003F3AF4" w:rsidRDefault="00A43F24" w:rsidP="00E506EF">
            <w:pPr>
              <w:rPr>
                <w:sz w:val="20"/>
              </w:rPr>
            </w:pPr>
            <w:r w:rsidRPr="003F3AF4">
              <w:rPr>
                <w:sz w:val="20"/>
              </w:rPr>
              <w:t>Temps frais, beaucoup de vent, ensoleillé.</w:t>
            </w:r>
          </w:p>
        </w:tc>
      </w:tr>
      <w:tr w:rsidR="00A43F24" w:rsidRPr="003F3AF4" w14:paraId="493485C5"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A82AF68" w14:textId="77777777" w:rsidR="00A43F24" w:rsidRPr="003F3AF4" w:rsidRDefault="00A43F24" w:rsidP="00E506EF">
            <w:pPr>
              <w:rPr>
                <w:sz w:val="20"/>
              </w:rPr>
            </w:pPr>
            <w:r w:rsidRPr="003F3AF4">
              <w:rPr>
                <w:sz w:val="20"/>
              </w:rPr>
              <w:t>16 juin 12h15 à 2h00</w:t>
            </w:r>
          </w:p>
        </w:tc>
        <w:tc>
          <w:tcPr>
            <w:tcW w:w="7655" w:type="dxa"/>
            <w:tcBorders>
              <w:top w:val="nil"/>
              <w:left w:val="nil"/>
              <w:bottom w:val="single" w:sz="4" w:space="0" w:color="auto"/>
              <w:right w:val="single" w:sz="4" w:space="0" w:color="auto"/>
            </w:tcBorders>
            <w:shd w:val="clear" w:color="auto" w:fill="auto"/>
            <w:noWrap/>
            <w:hideMark/>
          </w:tcPr>
          <w:p w14:paraId="628FFEF2" w14:textId="77777777" w:rsidR="00A43F24" w:rsidRPr="003F3AF4" w:rsidRDefault="00A43F24" w:rsidP="00E506EF">
            <w:pPr>
              <w:rPr>
                <w:sz w:val="20"/>
              </w:rPr>
            </w:pPr>
            <w:r w:rsidRPr="003F3AF4">
              <w:rPr>
                <w:sz w:val="20"/>
              </w:rPr>
              <w:t>Journée ensoleillée.</w:t>
            </w:r>
          </w:p>
        </w:tc>
      </w:tr>
      <w:tr w:rsidR="00A43F24" w:rsidRPr="003F3AF4" w14:paraId="4F8B3280"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EFCBA11" w14:textId="77777777" w:rsidR="00A43F24" w:rsidRPr="003F3AF4" w:rsidRDefault="00A43F24" w:rsidP="00E506EF">
            <w:pPr>
              <w:rPr>
                <w:sz w:val="20"/>
              </w:rPr>
            </w:pPr>
            <w:r w:rsidRPr="003F3AF4">
              <w:rPr>
                <w:sz w:val="20"/>
              </w:rPr>
              <w:t>22 juin 11h30 à 1h45</w:t>
            </w:r>
          </w:p>
        </w:tc>
        <w:tc>
          <w:tcPr>
            <w:tcW w:w="7655" w:type="dxa"/>
            <w:tcBorders>
              <w:top w:val="single" w:sz="4" w:space="0" w:color="auto"/>
              <w:left w:val="single" w:sz="4" w:space="0" w:color="auto"/>
              <w:bottom w:val="single" w:sz="4" w:space="0" w:color="auto"/>
              <w:right w:val="single" w:sz="4" w:space="0" w:color="auto"/>
            </w:tcBorders>
            <w:shd w:val="clear" w:color="auto" w:fill="auto"/>
            <w:noWrap/>
            <w:hideMark/>
          </w:tcPr>
          <w:p w14:paraId="407B26C5" w14:textId="77777777" w:rsidR="00A43F24" w:rsidRPr="003F3AF4" w:rsidRDefault="00A43F24" w:rsidP="00E506EF">
            <w:pPr>
              <w:rPr>
                <w:sz w:val="20"/>
              </w:rPr>
            </w:pPr>
            <w:r w:rsidRPr="003F3AF4">
              <w:rPr>
                <w:sz w:val="20"/>
              </w:rPr>
              <w:t>Début de semaine très chaude, beaucoup de vent. Une pluie le matin même.</w:t>
            </w:r>
          </w:p>
        </w:tc>
      </w:tr>
      <w:tr w:rsidR="00A43F24" w:rsidRPr="003F3AF4" w14:paraId="4C5BAC6B" w14:textId="77777777" w:rsidTr="00E506EF">
        <w:trPr>
          <w:trHeight w:val="291"/>
        </w:trPr>
        <w:tc>
          <w:tcPr>
            <w:tcW w:w="2552" w:type="dxa"/>
            <w:tcBorders>
              <w:top w:val="nil"/>
              <w:left w:val="single" w:sz="4" w:space="0" w:color="auto"/>
              <w:bottom w:val="single" w:sz="4" w:space="0" w:color="000000"/>
              <w:right w:val="single" w:sz="4" w:space="0" w:color="auto"/>
            </w:tcBorders>
            <w:shd w:val="clear" w:color="auto" w:fill="auto"/>
            <w:noWrap/>
            <w:vAlign w:val="center"/>
            <w:hideMark/>
          </w:tcPr>
          <w:p w14:paraId="2A1D37A9" w14:textId="77777777" w:rsidR="00A43F24" w:rsidRPr="003F3AF4" w:rsidRDefault="00A43F24" w:rsidP="00E506EF">
            <w:pPr>
              <w:rPr>
                <w:sz w:val="20"/>
              </w:rPr>
            </w:pPr>
            <w:r w:rsidRPr="003F3AF4">
              <w:rPr>
                <w:sz w:val="20"/>
              </w:rPr>
              <w:t>27 juin 12h00 à 1h30</w:t>
            </w:r>
          </w:p>
        </w:tc>
        <w:tc>
          <w:tcPr>
            <w:tcW w:w="7655" w:type="dxa"/>
            <w:tcBorders>
              <w:top w:val="single" w:sz="4" w:space="0" w:color="auto"/>
              <w:left w:val="single" w:sz="4" w:space="0" w:color="auto"/>
              <w:right w:val="single" w:sz="4" w:space="0" w:color="auto"/>
            </w:tcBorders>
            <w:shd w:val="clear" w:color="auto" w:fill="auto"/>
            <w:noWrap/>
            <w:hideMark/>
          </w:tcPr>
          <w:p w14:paraId="3DED1C18" w14:textId="77777777" w:rsidR="00A43F24" w:rsidRPr="003F3AF4" w:rsidRDefault="00A43F24" w:rsidP="00E506EF">
            <w:pPr>
              <w:rPr>
                <w:sz w:val="20"/>
              </w:rPr>
            </w:pPr>
            <w:r w:rsidRPr="003F3AF4">
              <w:rPr>
                <w:sz w:val="20"/>
              </w:rPr>
              <w:t>Stade floraison/fruits verts. Fin de semaine très chaude. Des orages le matin et un taux d'humidité élevé. Forte présence de Chénopode, Bourse à pasteur et de souchet dans la parcelle de ray-grass conventionnelle.</w:t>
            </w:r>
          </w:p>
        </w:tc>
      </w:tr>
      <w:tr w:rsidR="00A43F24" w:rsidRPr="003F3AF4" w14:paraId="2DDA020E" w14:textId="77777777" w:rsidTr="00E506EF">
        <w:trPr>
          <w:trHeight w:val="288"/>
        </w:trPr>
        <w:tc>
          <w:tcPr>
            <w:tcW w:w="2552"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73F26DB1" w14:textId="77777777" w:rsidR="00A43F24" w:rsidRPr="003F3AF4" w:rsidRDefault="00A43F24" w:rsidP="00E506EF">
            <w:pPr>
              <w:rPr>
                <w:sz w:val="20"/>
              </w:rPr>
            </w:pPr>
            <w:r w:rsidRPr="003F3AF4">
              <w:rPr>
                <w:sz w:val="20"/>
              </w:rPr>
              <w:t>1 juillet 9h30 à 11h30</w:t>
            </w:r>
          </w:p>
        </w:tc>
        <w:tc>
          <w:tcPr>
            <w:tcW w:w="7655" w:type="dxa"/>
            <w:tcBorders>
              <w:top w:val="single" w:sz="4" w:space="0" w:color="auto"/>
              <w:left w:val="single" w:sz="4" w:space="0" w:color="auto"/>
              <w:right w:val="single" w:sz="4" w:space="0" w:color="auto"/>
            </w:tcBorders>
            <w:shd w:val="clear" w:color="auto" w:fill="auto"/>
            <w:noWrap/>
          </w:tcPr>
          <w:p w14:paraId="366723ED" w14:textId="77777777" w:rsidR="00A43F24" w:rsidRPr="003F3AF4" w:rsidRDefault="00A43F24" w:rsidP="00E506EF">
            <w:pPr>
              <w:rPr>
                <w:sz w:val="20"/>
              </w:rPr>
            </w:pPr>
            <w:r w:rsidRPr="003F3AF4">
              <w:rPr>
                <w:sz w:val="20"/>
              </w:rPr>
              <w:t>Stade floraison/fruit vert. Semaine pluvieuse et humide. Les débuts de rangs ont été coupés, mais il y a encore beaucoup de mauvaises herbes à l'intérieur des rangs.  Présence de tétran</w:t>
            </w:r>
            <w:r>
              <w:rPr>
                <w:sz w:val="20"/>
              </w:rPr>
              <w:t>y</w:t>
            </w:r>
            <w:r w:rsidRPr="003F3AF4">
              <w:rPr>
                <w:sz w:val="20"/>
              </w:rPr>
              <w:t xml:space="preserve">ques et de pucerons (surtout parcelles bio). Présence d'altises et des dommages d'altises. </w:t>
            </w:r>
          </w:p>
        </w:tc>
      </w:tr>
      <w:tr w:rsidR="00A43F24" w:rsidRPr="003F3AF4" w14:paraId="5E7C3130" w14:textId="77777777" w:rsidTr="00E506EF">
        <w:trPr>
          <w:trHeight w:val="288"/>
        </w:trPr>
        <w:tc>
          <w:tcPr>
            <w:tcW w:w="2552"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1F8DAD74" w14:textId="77777777" w:rsidR="00A43F24" w:rsidRPr="003F3AF4" w:rsidRDefault="00A43F24" w:rsidP="00E506EF">
            <w:pPr>
              <w:rPr>
                <w:sz w:val="20"/>
              </w:rPr>
            </w:pPr>
            <w:r w:rsidRPr="003F3AF4">
              <w:rPr>
                <w:sz w:val="20"/>
              </w:rPr>
              <w:t>4 juillet 12h30 à 2h15</w:t>
            </w:r>
          </w:p>
        </w:tc>
        <w:tc>
          <w:tcPr>
            <w:tcW w:w="7655" w:type="dxa"/>
            <w:tcBorders>
              <w:top w:val="single" w:sz="4" w:space="0" w:color="auto"/>
              <w:left w:val="single" w:sz="4" w:space="0" w:color="auto"/>
              <w:right w:val="single" w:sz="4" w:space="0" w:color="auto"/>
            </w:tcBorders>
            <w:shd w:val="clear" w:color="auto" w:fill="auto"/>
            <w:noWrap/>
          </w:tcPr>
          <w:p w14:paraId="1943F0DE" w14:textId="77777777" w:rsidR="00A43F24" w:rsidRPr="003F3AF4" w:rsidRDefault="00A43F24" w:rsidP="00E506EF">
            <w:pPr>
              <w:rPr>
                <w:sz w:val="20"/>
              </w:rPr>
            </w:pPr>
            <w:r w:rsidRPr="003F3AF4">
              <w:rPr>
                <w:sz w:val="20"/>
              </w:rPr>
              <w:t>Stade floraison/fruit vert. Semaine très chaude et humide. Toujours une forte présence de chénopode et de bourse</w:t>
            </w:r>
            <w:r>
              <w:rPr>
                <w:sz w:val="20"/>
              </w:rPr>
              <w:t>-à-</w:t>
            </w:r>
            <w:r w:rsidRPr="003F3AF4">
              <w:rPr>
                <w:sz w:val="20"/>
              </w:rPr>
              <w:t>pasteur. Présence de tétran</w:t>
            </w:r>
            <w:r>
              <w:rPr>
                <w:sz w:val="20"/>
              </w:rPr>
              <w:t>y</w:t>
            </w:r>
            <w:r w:rsidRPr="003F3AF4">
              <w:rPr>
                <w:sz w:val="20"/>
              </w:rPr>
              <w:t>ques et de pucerons. Présence de dommages d'altises</w:t>
            </w:r>
          </w:p>
        </w:tc>
      </w:tr>
      <w:tr w:rsidR="00A43F24" w:rsidRPr="003F3AF4" w14:paraId="4F64ECC2"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5D77F5A6" w14:textId="77777777" w:rsidR="00A43F24" w:rsidRPr="003F3AF4" w:rsidRDefault="00A43F24" w:rsidP="00E506EF">
            <w:pPr>
              <w:rPr>
                <w:sz w:val="20"/>
              </w:rPr>
            </w:pPr>
            <w:r w:rsidRPr="003F3AF4">
              <w:rPr>
                <w:sz w:val="20"/>
              </w:rPr>
              <w:t>8 juillet 1h45 à 2h45</w:t>
            </w:r>
          </w:p>
        </w:tc>
        <w:tc>
          <w:tcPr>
            <w:tcW w:w="7655" w:type="dxa"/>
            <w:tcBorders>
              <w:top w:val="single" w:sz="4" w:space="0" w:color="auto"/>
              <w:left w:val="single" w:sz="4" w:space="0" w:color="auto"/>
              <w:right w:val="single" w:sz="4" w:space="0" w:color="auto"/>
            </w:tcBorders>
            <w:shd w:val="clear" w:color="auto" w:fill="auto"/>
            <w:noWrap/>
          </w:tcPr>
          <w:p w14:paraId="5E17BAC4" w14:textId="77777777" w:rsidR="00A43F24" w:rsidRPr="003F3AF4" w:rsidRDefault="00A43F24" w:rsidP="00E506EF">
            <w:pPr>
              <w:rPr>
                <w:sz w:val="20"/>
              </w:rPr>
            </w:pPr>
            <w:r w:rsidRPr="003F3AF4">
              <w:rPr>
                <w:sz w:val="20"/>
              </w:rPr>
              <w:t>Journée nuageuse et humide. Les entre-rangs ont été tondus. Présence d'altises.</w:t>
            </w:r>
          </w:p>
        </w:tc>
      </w:tr>
      <w:tr w:rsidR="00A43F24" w:rsidRPr="003F3AF4" w14:paraId="4BFBC622"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DDBBC78" w14:textId="77777777" w:rsidR="00A43F24" w:rsidRPr="003F3AF4" w:rsidRDefault="00A43F24" w:rsidP="00E506EF">
            <w:pPr>
              <w:rPr>
                <w:sz w:val="20"/>
              </w:rPr>
            </w:pPr>
            <w:r w:rsidRPr="003F3AF4">
              <w:rPr>
                <w:sz w:val="20"/>
              </w:rPr>
              <w:t>11 juillet 10h45 à 11h30</w:t>
            </w:r>
          </w:p>
        </w:tc>
        <w:tc>
          <w:tcPr>
            <w:tcW w:w="7655" w:type="dxa"/>
            <w:tcBorders>
              <w:top w:val="single" w:sz="4" w:space="0" w:color="auto"/>
              <w:left w:val="single" w:sz="4" w:space="0" w:color="auto"/>
              <w:right w:val="single" w:sz="4" w:space="0" w:color="auto"/>
            </w:tcBorders>
            <w:shd w:val="clear" w:color="auto" w:fill="auto"/>
            <w:noWrap/>
            <w:hideMark/>
          </w:tcPr>
          <w:p w14:paraId="21DA3A50" w14:textId="77777777" w:rsidR="00A43F24" w:rsidRPr="003F3AF4" w:rsidRDefault="00A43F24" w:rsidP="00E506EF">
            <w:pPr>
              <w:rPr>
                <w:sz w:val="20"/>
              </w:rPr>
            </w:pPr>
            <w:r w:rsidRPr="003F3AF4">
              <w:rPr>
                <w:sz w:val="20"/>
              </w:rPr>
              <w:t>Fin de semaine pluvieuse et humide. Présence de dommages d'altise (8 altises). Présence de tétran</w:t>
            </w:r>
            <w:r>
              <w:rPr>
                <w:sz w:val="20"/>
              </w:rPr>
              <w:t>y</w:t>
            </w:r>
            <w:r w:rsidRPr="003F3AF4">
              <w:rPr>
                <w:sz w:val="20"/>
              </w:rPr>
              <w:t>ques.</w:t>
            </w:r>
          </w:p>
        </w:tc>
      </w:tr>
      <w:tr w:rsidR="00A43F24" w:rsidRPr="003F3AF4" w14:paraId="7020E207"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14ECF39A" w14:textId="77777777" w:rsidR="00A43F24" w:rsidRPr="003F3AF4" w:rsidRDefault="00A43F24" w:rsidP="00E506EF">
            <w:pPr>
              <w:rPr>
                <w:sz w:val="20"/>
              </w:rPr>
            </w:pPr>
            <w:r w:rsidRPr="003F3AF4">
              <w:rPr>
                <w:sz w:val="20"/>
              </w:rPr>
              <w:t>15 juillet 12h30 à 2h30</w:t>
            </w:r>
          </w:p>
        </w:tc>
        <w:tc>
          <w:tcPr>
            <w:tcW w:w="7655" w:type="dxa"/>
            <w:tcBorders>
              <w:top w:val="single" w:sz="4" w:space="0" w:color="auto"/>
              <w:left w:val="single" w:sz="4" w:space="0" w:color="auto"/>
              <w:right w:val="single" w:sz="4" w:space="0" w:color="auto"/>
            </w:tcBorders>
            <w:shd w:val="clear" w:color="auto" w:fill="auto"/>
            <w:noWrap/>
          </w:tcPr>
          <w:p w14:paraId="614A07FA" w14:textId="77777777" w:rsidR="00A43F24" w:rsidRPr="003F3AF4" w:rsidRDefault="00A43F24" w:rsidP="00E506EF">
            <w:pPr>
              <w:rPr>
                <w:sz w:val="20"/>
              </w:rPr>
            </w:pPr>
            <w:r w:rsidRPr="003F3AF4">
              <w:rPr>
                <w:sz w:val="20"/>
              </w:rPr>
              <w:t>Semaine très chaude et humide (13 juillet= 42 C). Forte précipitation la veille et pendant la nuit. Jacinthe Paré a dépisté le G1 et pense avoir vu des taches brunes suspectes.</w:t>
            </w:r>
          </w:p>
        </w:tc>
      </w:tr>
      <w:tr w:rsidR="00A43F24" w:rsidRPr="003F3AF4" w14:paraId="43120F02"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388C0913" w14:textId="77777777" w:rsidR="00A43F24" w:rsidRPr="003F3AF4" w:rsidRDefault="00A43F24" w:rsidP="00E506EF">
            <w:pPr>
              <w:rPr>
                <w:sz w:val="20"/>
              </w:rPr>
            </w:pPr>
            <w:r w:rsidRPr="003F3AF4">
              <w:rPr>
                <w:sz w:val="20"/>
              </w:rPr>
              <w:t>19 juillet 2h15 à 3h30</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6F44F258" w14:textId="77777777" w:rsidR="00A43F24" w:rsidRPr="003F3AF4" w:rsidRDefault="00A43F24" w:rsidP="00E506EF">
            <w:pPr>
              <w:rPr>
                <w:sz w:val="20"/>
              </w:rPr>
            </w:pPr>
            <w:r w:rsidRPr="003F3AF4">
              <w:rPr>
                <w:sz w:val="20"/>
              </w:rPr>
              <w:t>Début de semaine humide et pluvieux. Il a eu de la grêle le 18 juillet.</w:t>
            </w:r>
          </w:p>
        </w:tc>
      </w:tr>
      <w:tr w:rsidR="00A43F24" w:rsidRPr="003F3AF4" w14:paraId="5D604407" w14:textId="77777777" w:rsidTr="00E506EF">
        <w:trPr>
          <w:trHeight w:val="262"/>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26D68F14" w14:textId="77777777" w:rsidR="00A43F24" w:rsidRPr="003F3AF4" w:rsidRDefault="00A43F24" w:rsidP="00E506EF">
            <w:pPr>
              <w:rPr>
                <w:sz w:val="20"/>
              </w:rPr>
            </w:pPr>
            <w:r w:rsidRPr="003F3AF4">
              <w:rPr>
                <w:sz w:val="20"/>
              </w:rPr>
              <w:t>21 juillet 3h30 à 5h00</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103BB375" w14:textId="77777777" w:rsidR="00A43F24" w:rsidRPr="003F3AF4" w:rsidRDefault="00A43F24" w:rsidP="00E506EF">
            <w:pPr>
              <w:rPr>
                <w:sz w:val="20"/>
              </w:rPr>
            </w:pPr>
            <w:r w:rsidRPr="003F3AF4">
              <w:rPr>
                <w:sz w:val="20"/>
              </w:rPr>
              <w:t>Beaucoup moins de taches dans la parcelle conventionnelle. Semaine chaude et humide. Aucun blanc dans la parcelle conventionnelle. Beaucoup plus de fruits au fond du champ.</w:t>
            </w:r>
          </w:p>
        </w:tc>
      </w:tr>
      <w:tr w:rsidR="00A43F24" w:rsidRPr="003F3AF4" w14:paraId="04700558"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511EA70B" w14:textId="77777777" w:rsidR="00A43F24" w:rsidRPr="003F3AF4" w:rsidRDefault="00A43F24" w:rsidP="00E506EF">
            <w:pPr>
              <w:rPr>
                <w:sz w:val="20"/>
              </w:rPr>
            </w:pPr>
            <w:r w:rsidRPr="003F3AF4">
              <w:rPr>
                <w:sz w:val="20"/>
              </w:rPr>
              <w:t>26 juillet 8h45 à 9h45</w:t>
            </w:r>
          </w:p>
        </w:tc>
        <w:tc>
          <w:tcPr>
            <w:tcW w:w="7655" w:type="dxa"/>
            <w:tcBorders>
              <w:top w:val="single" w:sz="4" w:space="0" w:color="auto"/>
              <w:left w:val="nil"/>
              <w:bottom w:val="single" w:sz="4" w:space="0" w:color="auto"/>
              <w:right w:val="single" w:sz="4" w:space="0" w:color="auto"/>
            </w:tcBorders>
            <w:shd w:val="clear" w:color="auto" w:fill="auto"/>
            <w:noWrap/>
          </w:tcPr>
          <w:p w14:paraId="1FFB3D6B" w14:textId="77777777" w:rsidR="00A43F24" w:rsidRPr="003F3AF4" w:rsidRDefault="00A43F24" w:rsidP="00E506EF">
            <w:pPr>
              <w:rPr>
                <w:sz w:val="20"/>
              </w:rPr>
            </w:pPr>
            <w:r w:rsidRPr="003F3AF4">
              <w:rPr>
                <w:sz w:val="20"/>
              </w:rPr>
              <w:t>Forte pluie la veille. Présence de tétran</w:t>
            </w:r>
            <w:r>
              <w:rPr>
                <w:sz w:val="20"/>
              </w:rPr>
              <w:t>y</w:t>
            </w:r>
            <w:r w:rsidRPr="003F3AF4">
              <w:rPr>
                <w:sz w:val="20"/>
              </w:rPr>
              <w:t>ques. Le feuillage était détrempé, alors très difficile de voir le blanc.</w:t>
            </w:r>
          </w:p>
        </w:tc>
      </w:tr>
      <w:tr w:rsidR="00A43F24" w:rsidRPr="003F3AF4" w14:paraId="0C2F04EC"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5889C1C8" w14:textId="77777777" w:rsidR="00A43F24" w:rsidRPr="003F3AF4" w:rsidRDefault="00A43F24" w:rsidP="00E506EF">
            <w:pPr>
              <w:rPr>
                <w:sz w:val="20"/>
              </w:rPr>
            </w:pPr>
            <w:r w:rsidRPr="003F3AF4">
              <w:rPr>
                <w:sz w:val="20"/>
              </w:rPr>
              <w:t>28 juillet 11h00 à 12h45</w:t>
            </w:r>
          </w:p>
        </w:tc>
        <w:tc>
          <w:tcPr>
            <w:tcW w:w="7655" w:type="dxa"/>
            <w:tcBorders>
              <w:top w:val="nil"/>
              <w:left w:val="single" w:sz="4" w:space="0" w:color="auto"/>
              <w:bottom w:val="single" w:sz="4" w:space="0" w:color="auto"/>
              <w:right w:val="single" w:sz="4" w:space="0" w:color="auto"/>
            </w:tcBorders>
            <w:shd w:val="clear" w:color="auto" w:fill="auto"/>
            <w:noWrap/>
            <w:vAlign w:val="center"/>
          </w:tcPr>
          <w:p w14:paraId="37DBF411" w14:textId="77777777" w:rsidR="00A43F24" w:rsidRPr="003F3AF4" w:rsidRDefault="00A43F24" w:rsidP="00E506EF">
            <w:pPr>
              <w:rPr>
                <w:sz w:val="20"/>
              </w:rPr>
            </w:pPr>
            <w:r w:rsidRPr="003F3AF4">
              <w:rPr>
                <w:sz w:val="20"/>
              </w:rPr>
              <w:t>Journée ensoleillée. Présence de tétran</w:t>
            </w:r>
            <w:r>
              <w:rPr>
                <w:sz w:val="20"/>
              </w:rPr>
              <w:t>y</w:t>
            </w:r>
            <w:r w:rsidRPr="003F3AF4">
              <w:rPr>
                <w:sz w:val="20"/>
              </w:rPr>
              <w:t>ques. Semaine très humide</w:t>
            </w:r>
          </w:p>
        </w:tc>
      </w:tr>
      <w:tr w:rsidR="00A43F24" w:rsidRPr="003F3AF4" w14:paraId="63F23FE4"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02DC95EC" w14:textId="77777777" w:rsidR="00A43F24" w:rsidRPr="003F3AF4" w:rsidRDefault="00A43F24" w:rsidP="00E506EF">
            <w:pPr>
              <w:rPr>
                <w:sz w:val="20"/>
              </w:rPr>
            </w:pPr>
            <w:r w:rsidRPr="003F3AF4">
              <w:rPr>
                <w:sz w:val="20"/>
              </w:rPr>
              <w:t>1 aout 2h00 à 3h15</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63703D73" w14:textId="77777777" w:rsidR="00A43F24" w:rsidRPr="003F3AF4" w:rsidRDefault="00A43F24" w:rsidP="00E506EF">
            <w:pPr>
              <w:rPr>
                <w:sz w:val="20"/>
              </w:rPr>
            </w:pPr>
            <w:r w:rsidRPr="003F3AF4">
              <w:rPr>
                <w:sz w:val="20"/>
              </w:rPr>
              <w:t>Fin de semaine et journée chaude et ensoleillée. Présence de tétran</w:t>
            </w:r>
            <w:r>
              <w:rPr>
                <w:sz w:val="20"/>
              </w:rPr>
              <w:t>y</w:t>
            </w:r>
            <w:r w:rsidRPr="003F3AF4">
              <w:rPr>
                <w:sz w:val="20"/>
              </w:rPr>
              <w:t>ques.</w:t>
            </w:r>
          </w:p>
        </w:tc>
      </w:tr>
      <w:tr w:rsidR="00A43F24" w:rsidRPr="003F3AF4" w14:paraId="05903492" w14:textId="77777777" w:rsidTr="00E506EF">
        <w:trPr>
          <w:trHeight w:val="283"/>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9F9E0" w14:textId="77777777" w:rsidR="00A43F24" w:rsidRPr="003F3AF4" w:rsidRDefault="00A43F24" w:rsidP="00E506EF">
            <w:pPr>
              <w:rPr>
                <w:sz w:val="20"/>
              </w:rPr>
            </w:pPr>
            <w:r w:rsidRPr="003F3AF4">
              <w:rPr>
                <w:sz w:val="20"/>
              </w:rPr>
              <w:t>4 aout 12h15 à 1h30</w:t>
            </w:r>
          </w:p>
        </w:tc>
        <w:tc>
          <w:tcPr>
            <w:tcW w:w="7655" w:type="dxa"/>
            <w:tcBorders>
              <w:top w:val="single" w:sz="4" w:space="0" w:color="auto"/>
              <w:left w:val="single" w:sz="4" w:space="0" w:color="auto"/>
              <w:bottom w:val="single" w:sz="4" w:space="0" w:color="auto"/>
              <w:right w:val="single" w:sz="4" w:space="0" w:color="auto"/>
            </w:tcBorders>
            <w:shd w:val="clear" w:color="auto" w:fill="auto"/>
            <w:noWrap/>
            <w:hideMark/>
          </w:tcPr>
          <w:p w14:paraId="4B43DD5E" w14:textId="77777777" w:rsidR="00A43F24" w:rsidRPr="003F3AF4" w:rsidRDefault="00A43F24" w:rsidP="00E506EF">
            <w:pPr>
              <w:rPr>
                <w:sz w:val="20"/>
              </w:rPr>
            </w:pPr>
            <w:r w:rsidRPr="003F3AF4">
              <w:rPr>
                <w:sz w:val="20"/>
              </w:rPr>
              <w:t>Semaine très chaude et ensoleillé</w:t>
            </w:r>
            <w:r>
              <w:rPr>
                <w:sz w:val="20"/>
              </w:rPr>
              <w:t>e.</w:t>
            </w:r>
            <w:r w:rsidRPr="003F3AF4">
              <w:rPr>
                <w:sz w:val="20"/>
              </w:rPr>
              <w:t xml:space="preserve"> Quelques symptômes d'insolation. Toujours présence de tétran</w:t>
            </w:r>
            <w:r>
              <w:rPr>
                <w:sz w:val="20"/>
              </w:rPr>
              <w:t>y</w:t>
            </w:r>
            <w:r w:rsidRPr="003F3AF4">
              <w:rPr>
                <w:sz w:val="20"/>
              </w:rPr>
              <w:t>ques, malgré un traitement.</w:t>
            </w:r>
          </w:p>
        </w:tc>
      </w:tr>
      <w:tr w:rsidR="00A43F24" w:rsidRPr="003F3AF4" w14:paraId="30748494" w14:textId="77777777" w:rsidTr="00E506EF">
        <w:trPr>
          <w:trHeight w:val="227"/>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D7B37" w14:textId="77777777" w:rsidR="00A43F24" w:rsidRPr="003F3AF4" w:rsidRDefault="00A43F24" w:rsidP="00E506EF">
            <w:pPr>
              <w:rPr>
                <w:sz w:val="20"/>
              </w:rPr>
            </w:pPr>
            <w:r w:rsidRPr="003F3AF4">
              <w:rPr>
                <w:sz w:val="20"/>
              </w:rPr>
              <w:t>8 aout 2h30 à 3h45</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39ACACF8" w14:textId="77777777" w:rsidR="00A43F24" w:rsidRPr="003F3AF4" w:rsidRDefault="00A43F24" w:rsidP="00E506EF">
            <w:pPr>
              <w:rPr>
                <w:sz w:val="20"/>
              </w:rPr>
            </w:pPr>
            <w:r w:rsidRPr="003F3AF4">
              <w:rPr>
                <w:sz w:val="20"/>
              </w:rPr>
              <w:t>Semaine très chaude et venteuse.</w:t>
            </w:r>
          </w:p>
        </w:tc>
      </w:tr>
      <w:tr w:rsidR="00A43F24" w:rsidRPr="003F3AF4" w14:paraId="3EDEDFD7"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010EFD7B" w14:textId="77777777" w:rsidR="00A43F24" w:rsidRPr="003F3AF4" w:rsidRDefault="00A43F24" w:rsidP="00E506EF">
            <w:pPr>
              <w:rPr>
                <w:sz w:val="20"/>
              </w:rPr>
            </w:pPr>
            <w:r w:rsidRPr="003F3AF4">
              <w:rPr>
                <w:sz w:val="20"/>
              </w:rPr>
              <w:t>15 aout 10h30 à 12h00</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371F17C0" w14:textId="77777777" w:rsidR="00A43F24" w:rsidRPr="003F3AF4" w:rsidRDefault="00A43F24" w:rsidP="00E506EF">
            <w:pPr>
              <w:rPr>
                <w:sz w:val="20"/>
              </w:rPr>
            </w:pPr>
            <w:r w:rsidRPr="003F3AF4">
              <w:rPr>
                <w:sz w:val="20"/>
              </w:rPr>
              <w:t>De très fortes pluies lors de la fin de semaine.</w:t>
            </w:r>
          </w:p>
        </w:tc>
      </w:tr>
      <w:tr w:rsidR="00A43F24" w:rsidRPr="003F3AF4" w14:paraId="316C896F" w14:textId="77777777" w:rsidTr="00E506EF">
        <w:trPr>
          <w:trHeight w:val="39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073E1E2A" w14:textId="77777777" w:rsidR="00A43F24" w:rsidRPr="003F3AF4" w:rsidRDefault="00A43F24" w:rsidP="00E506EF">
            <w:pPr>
              <w:rPr>
                <w:sz w:val="20"/>
              </w:rPr>
            </w:pPr>
            <w:r w:rsidRPr="003F3AF4">
              <w:rPr>
                <w:sz w:val="20"/>
              </w:rPr>
              <w:t>18 aout 10h45 à 12h45</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7517E9AD" w14:textId="77777777" w:rsidR="00A43F24" w:rsidRPr="003F3AF4" w:rsidRDefault="00A43F24" w:rsidP="00E506EF">
            <w:pPr>
              <w:rPr>
                <w:sz w:val="20"/>
              </w:rPr>
            </w:pPr>
            <w:r w:rsidRPr="003F3AF4">
              <w:rPr>
                <w:sz w:val="20"/>
              </w:rPr>
              <w:t>Des fruits avec de l'anthracnose et de la pourriture amère ont été trouvés dans le L7 sur plastique. De très forte</w:t>
            </w:r>
            <w:r>
              <w:rPr>
                <w:sz w:val="20"/>
              </w:rPr>
              <w:t xml:space="preserve">s </w:t>
            </w:r>
            <w:r w:rsidRPr="003F3AF4">
              <w:rPr>
                <w:sz w:val="20"/>
              </w:rPr>
              <w:t>pluie</w:t>
            </w:r>
            <w:r>
              <w:rPr>
                <w:sz w:val="20"/>
              </w:rPr>
              <w:t xml:space="preserve">s </w:t>
            </w:r>
            <w:r w:rsidRPr="003F3AF4">
              <w:rPr>
                <w:sz w:val="20"/>
              </w:rPr>
              <w:t>le mardi.</w:t>
            </w:r>
          </w:p>
        </w:tc>
      </w:tr>
      <w:tr w:rsidR="00A43F24" w:rsidRPr="003F3AF4" w14:paraId="20D5368A"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2BE13D45" w14:textId="77777777" w:rsidR="00A43F24" w:rsidRPr="003F3AF4" w:rsidRDefault="00A43F24" w:rsidP="00E506EF">
            <w:pPr>
              <w:rPr>
                <w:sz w:val="20"/>
              </w:rPr>
            </w:pPr>
            <w:r w:rsidRPr="003F3AF4">
              <w:rPr>
                <w:sz w:val="20"/>
              </w:rPr>
              <w:t>22 aout 9h00 à 10h30</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7AF840A7" w14:textId="77777777" w:rsidR="00A43F24" w:rsidRPr="003F3AF4" w:rsidRDefault="00A43F24" w:rsidP="00E506EF">
            <w:pPr>
              <w:rPr>
                <w:sz w:val="20"/>
              </w:rPr>
            </w:pPr>
            <w:r w:rsidRPr="003F3AF4">
              <w:rPr>
                <w:sz w:val="20"/>
              </w:rPr>
              <w:t>Il y a toujours les mêmes zones inondées au fond du champ. De très forte</w:t>
            </w:r>
            <w:r>
              <w:rPr>
                <w:sz w:val="20"/>
              </w:rPr>
              <w:t xml:space="preserve">s </w:t>
            </w:r>
            <w:r w:rsidRPr="003F3AF4">
              <w:rPr>
                <w:sz w:val="20"/>
              </w:rPr>
              <w:t>pluie</w:t>
            </w:r>
            <w:r>
              <w:rPr>
                <w:sz w:val="20"/>
              </w:rPr>
              <w:t xml:space="preserve">s </w:t>
            </w:r>
            <w:r w:rsidRPr="003F3AF4">
              <w:rPr>
                <w:sz w:val="20"/>
              </w:rPr>
              <w:t>la veille.</w:t>
            </w:r>
          </w:p>
        </w:tc>
      </w:tr>
      <w:tr w:rsidR="00A43F24" w:rsidRPr="003F3AF4" w14:paraId="16CCF3A5" w14:textId="77777777" w:rsidTr="00E506EF">
        <w:trPr>
          <w:trHeight w:val="39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2E9A06F4" w14:textId="77777777" w:rsidR="00A43F24" w:rsidRPr="003F3AF4" w:rsidRDefault="00A43F24" w:rsidP="00E506EF">
            <w:pPr>
              <w:rPr>
                <w:sz w:val="20"/>
              </w:rPr>
            </w:pPr>
            <w:r w:rsidRPr="003F3AF4">
              <w:rPr>
                <w:sz w:val="20"/>
              </w:rPr>
              <w:t>26 aout 11h00 à 12h45</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660988AB" w14:textId="77777777" w:rsidR="00A43F24" w:rsidRPr="003F3AF4" w:rsidRDefault="00A43F24" w:rsidP="00E506EF">
            <w:pPr>
              <w:rPr>
                <w:sz w:val="20"/>
              </w:rPr>
            </w:pPr>
            <w:r w:rsidRPr="003F3AF4">
              <w:rPr>
                <w:sz w:val="20"/>
              </w:rPr>
              <w:t>Journée et semaine chaude et ensoleillée, mais avec des nuits fraiche</w:t>
            </w:r>
            <w:r>
              <w:rPr>
                <w:sz w:val="20"/>
              </w:rPr>
              <w:t>s.</w:t>
            </w:r>
            <w:r w:rsidRPr="003F3AF4">
              <w:rPr>
                <w:sz w:val="20"/>
              </w:rPr>
              <w:t xml:space="preserve"> Les zones affectées par les nématodes ont été complètement éliminées.</w:t>
            </w:r>
          </w:p>
        </w:tc>
      </w:tr>
      <w:tr w:rsidR="00A43F24" w:rsidRPr="003F3AF4" w14:paraId="28D1C542" w14:textId="77777777" w:rsidTr="00E506EF">
        <w:trPr>
          <w:trHeight w:val="39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4FABCD84" w14:textId="77777777" w:rsidR="00A43F24" w:rsidRPr="003F3AF4" w:rsidRDefault="00A43F24" w:rsidP="00E506EF">
            <w:pPr>
              <w:rPr>
                <w:sz w:val="20"/>
              </w:rPr>
            </w:pPr>
            <w:r w:rsidRPr="003F3AF4">
              <w:rPr>
                <w:sz w:val="20"/>
              </w:rPr>
              <w:t>31 aout 2h00 à 3h45</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0CF83339" w14:textId="77777777" w:rsidR="00A43F24" w:rsidRPr="003F3AF4" w:rsidRDefault="00A43F24" w:rsidP="00E506EF">
            <w:pPr>
              <w:rPr>
                <w:sz w:val="20"/>
              </w:rPr>
            </w:pPr>
            <w:r w:rsidRPr="003F3AF4">
              <w:rPr>
                <w:sz w:val="20"/>
              </w:rPr>
              <w:t>Journée chaude et ensoleillée, mais il y a eu de la pluie pendant la nuit. J'ai trouvé qu'il y avait beaucoup plus de beaux gros fruits rouges dans les parcelles conventionnelles comparativement aux parcelles biologiques.</w:t>
            </w:r>
          </w:p>
        </w:tc>
      </w:tr>
      <w:tr w:rsidR="00A43F24" w:rsidRPr="003F3AF4" w14:paraId="415C1DB9"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12894D9F" w14:textId="77777777" w:rsidR="00A43F24" w:rsidRPr="003F3AF4" w:rsidRDefault="00A43F24" w:rsidP="00E506EF">
            <w:pPr>
              <w:rPr>
                <w:sz w:val="20"/>
              </w:rPr>
            </w:pPr>
            <w:r w:rsidRPr="003F3AF4">
              <w:rPr>
                <w:sz w:val="20"/>
              </w:rPr>
              <w:t>2 septembre 12h à 1h30</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38737BAB" w14:textId="77777777" w:rsidR="00A43F24" w:rsidRPr="003F3AF4" w:rsidRDefault="00A43F24" w:rsidP="00E506EF">
            <w:pPr>
              <w:rPr>
                <w:sz w:val="20"/>
              </w:rPr>
            </w:pPr>
            <w:r w:rsidRPr="003F3AF4">
              <w:rPr>
                <w:sz w:val="20"/>
              </w:rPr>
              <w:t>Journée ensoleillée, mais les nuits commencent à être fraiches.</w:t>
            </w:r>
          </w:p>
        </w:tc>
      </w:tr>
      <w:tr w:rsidR="00A43F24" w:rsidRPr="003F3AF4" w14:paraId="790539FD" w14:textId="77777777" w:rsidTr="00E506EF">
        <w:trPr>
          <w:trHeight w:val="39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05ED0A71" w14:textId="77777777" w:rsidR="00A43F24" w:rsidRPr="003F3AF4" w:rsidRDefault="00A43F24" w:rsidP="00E506EF">
            <w:pPr>
              <w:rPr>
                <w:sz w:val="20"/>
              </w:rPr>
            </w:pPr>
            <w:r w:rsidRPr="003F3AF4">
              <w:rPr>
                <w:sz w:val="20"/>
              </w:rPr>
              <w:t>6 septembre 9h45 à 11h30</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71B6486C" w14:textId="77777777" w:rsidR="00A43F24" w:rsidRPr="003F3AF4" w:rsidRDefault="00A43F24" w:rsidP="00E506EF">
            <w:pPr>
              <w:rPr>
                <w:sz w:val="20"/>
              </w:rPr>
            </w:pPr>
            <w:r w:rsidRPr="003F3AF4">
              <w:rPr>
                <w:sz w:val="20"/>
              </w:rPr>
              <w:t>Il y avait de la rosée et il venait tout juste de terminer la cueillette. Fin de semaine et journée chaude et ensoleillé</w:t>
            </w:r>
            <w:r>
              <w:rPr>
                <w:sz w:val="20"/>
              </w:rPr>
              <w:t>e,</w:t>
            </w:r>
            <w:r w:rsidRPr="003F3AF4">
              <w:rPr>
                <w:sz w:val="20"/>
              </w:rPr>
              <w:t xml:space="preserve"> mais les nuits sont toujours aussi fraiches.</w:t>
            </w:r>
          </w:p>
        </w:tc>
      </w:tr>
      <w:tr w:rsidR="00A43F24" w:rsidRPr="003F3AF4" w14:paraId="7D5004C0" w14:textId="77777777" w:rsidTr="00E506EF">
        <w:trPr>
          <w:trHeight w:val="390"/>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588E8855" w14:textId="77777777" w:rsidR="00A43F24" w:rsidRPr="003F3AF4" w:rsidRDefault="00A43F24" w:rsidP="00E506EF">
            <w:pPr>
              <w:rPr>
                <w:sz w:val="20"/>
              </w:rPr>
            </w:pPr>
            <w:r w:rsidRPr="003F3AF4">
              <w:rPr>
                <w:sz w:val="20"/>
              </w:rPr>
              <w:t>9 septembre 12h00 à 1h45</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6F111498" w14:textId="77777777" w:rsidR="00A43F24" w:rsidRPr="003F3AF4" w:rsidRDefault="00A43F24" w:rsidP="00E506EF">
            <w:pPr>
              <w:rPr>
                <w:sz w:val="20"/>
              </w:rPr>
            </w:pPr>
            <w:r w:rsidRPr="003F3AF4">
              <w:rPr>
                <w:sz w:val="20"/>
              </w:rPr>
              <w:t>Semaine très chaude et humide (au-dessus des normales de saison). Il venait de récolter le matin même. Très forte précipitation la veille.</w:t>
            </w:r>
          </w:p>
        </w:tc>
      </w:tr>
      <w:tr w:rsidR="00A43F24" w:rsidRPr="003F3AF4" w14:paraId="02B5A652"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01D32B92" w14:textId="77777777" w:rsidR="00A43F24" w:rsidRPr="003F3AF4" w:rsidRDefault="00A43F24" w:rsidP="00E506EF">
            <w:pPr>
              <w:rPr>
                <w:sz w:val="20"/>
              </w:rPr>
            </w:pPr>
            <w:r w:rsidRPr="003F3AF4">
              <w:rPr>
                <w:sz w:val="20"/>
              </w:rPr>
              <w:t>16 septembre 12h15 à 2h00</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1D3B3038" w14:textId="77777777" w:rsidR="00A43F24" w:rsidRPr="003F3AF4" w:rsidRDefault="00A43F24" w:rsidP="00E506EF">
            <w:pPr>
              <w:rPr>
                <w:sz w:val="20"/>
              </w:rPr>
            </w:pPr>
            <w:r w:rsidRPr="003F3AF4">
              <w:rPr>
                <w:sz w:val="20"/>
              </w:rPr>
              <w:t>Journée ensoleillé</w:t>
            </w:r>
            <w:r>
              <w:rPr>
                <w:sz w:val="20"/>
              </w:rPr>
              <w:t xml:space="preserve">e </w:t>
            </w:r>
            <w:r w:rsidRPr="003F3AF4">
              <w:rPr>
                <w:sz w:val="20"/>
              </w:rPr>
              <w:t xml:space="preserve">et chaude, mais les nuits sont fraîches. La rosée reste au sol de plus en plus longtemps. </w:t>
            </w:r>
          </w:p>
        </w:tc>
      </w:tr>
      <w:tr w:rsidR="00A43F24" w:rsidRPr="003F3AF4" w14:paraId="7CAF88A9"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0DBA5755" w14:textId="77777777" w:rsidR="00A43F24" w:rsidRPr="003F3AF4" w:rsidRDefault="00A43F24" w:rsidP="00E506EF">
            <w:pPr>
              <w:rPr>
                <w:sz w:val="20"/>
              </w:rPr>
            </w:pPr>
            <w:r w:rsidRPr="003F3AF4">
              <w:rPr>
                <w:sz w:val="20"/>
              </w:rPr>
              <w:t>19 septembre 11h30 à 1h00</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40B50C8E" w14:textId="77777777" w:rsidR="00A43F24" w:rsidRPr="003F3AF4" w:rsidRDefault="00A43F24" w:rsidP="00E506EF">
            <w:pPr>
              <w:rPr>
                <w:sz w:val="20"/>
              </w:rPr>
            </w:pPr>
            <w:r w:rsidRPr="003F3AF4">
              <w:rPr>
                <w:sz w:val="20"/>
              </w:rPr>
              <w:t>Fin de semaine pluvieuse. Journée très chaude et humide.</w:t>
            </w:r>
          </w:p>
        </w:tc>
      </w:tr>
      <w:tr w:rsidR="00A43F24" w:rsidRPr="003F3AF4" w14:paraId="4B25D538"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751ABCDE" w14:textId="77777777" w:rsidR="00A43F24" w:rsidRPr="003F3AF4" w:rsidRDefault="00A43F24" w:rsidP="00E506EF">
            <w:pPr>
              <w:rPr>
                <w:sz w:val="20"/>
              </w:rPr>
            </w:pPr>
            <w:r w:rsidRPr="003F3AF4">
              <w:rPr>
                <w:sz w:val="20"/>
              </w:rPr>
              <w:t>26 septembre 11h30 à 1h15</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1DCC8C0F" w14:textId="77777777" w:rsidR="00A43F24" w:rsidRPr="003F3AF4" w:rsidRDefault="00A43F24" w:rsidP="00E506EF">
            <w:pPr>
              <w:rPr>
                <w:sz w:val="20"/>
              </w:rPr>
            </w:pPr>
            <w:r w:rsidRPr="003F3AF4">
              <w:rPr>
                <w:sz w:val="20"/>
              </w:rPr>
              <w:t>Journée ensoleillée, mais fraiche. Le champ a été récolté le matin même.</w:t>
            </w:r>
          </w:p>
        </w:tc>
      </w:tr>
      <w:tr w:rsidR="00A43F24" w:rsidRPr="003F3AF4" w14:paraId="15F4BF44" w14:textId="77777777" w:rsidTr="00E506EF">
        <w:trPr>
          <w:trHeight w:val="227"/>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0571A0E9" w14:textId="77777777" w:rsidR="00A43F24" w:rsidRPr="003F3AF4" w:rsidRDefault="00A43F24" w:rsidP="00E506EF">
            <w:pPr>
              <w:rPr>
                <w:sz w:val="20"/>
              </w:rPr>
            </w:pPr>
            <w:r w:rsidRPr="003F3AF4">
              <w:rPr>
                <w:sz w:val="20"/>
              </w:rPr>
              <w:t>30 septembre 12h00 à 1h45</w:t>
            </w:r>
          </w:p>
        </w:tc>
        <w:tc>
          <w:tcPr>
            <w:tcW w:w="7655" w:type="dxa"/>
            <w:tcBorders>
              <w:top w:val="single" w:sz="4" w:space="0" w:color="auto"/>
              <w:left w:val="single" w:sz="4" w:space="0" w:color="auto"/>
              <w:bottom w:val="single" w:sz="4" w:space="0" w:color="auto"/>
              <w:right w:val="single" w:sz="4" w:space="0" w:color="auto"/>
            </w:tcBorders>
            <w:shd w:val="clear" w:color="auto" w:fill="auto"/>
            <w:noWrap/>
          </w:tcPr>
          <w:p w14:paraId="7336BCC5" w14:textId="77777777" w:rsidR="00A43F24" w:rsidRPr="003F3AF4" w:rsidRDefault="00A43F24" w:rsidP="00E506EF">
            <w:pPr>
              <w:rPr>
                <w:sz w:val="20"/>
              </w:rPr>
            </w:pPr>
            <w:r w:rsidRPr="003F3AF4">
              <w:rPr>
                <w:sz w:val="20"/>
              </w:rPr>
              <w:t>Journée ensoleillée, mais très fraiche. La moitié du champ était récolté</w:t>
            </w:r>
            <w:r>
              <w:rPr>
                <w:sz w:val="20"/>
              </w:rPr>
              <w:t>e.</w:t>
            </w:r>
          </w:p>
        </w:tc>
      </w:tr>
    </w:tbl>
    <w:p w14:paraId="63B4FF27" w14:textId="77777777" w:rsidR="00A43F24" w:rsidRDefault="00A43F24" w:rsidP="00A43F24">
      <w:pPr>
        <w:rPr>
          <w:b/>
        </w:rPr>
      </w:pPr>
    </w:p>
    <w:p w14:paraId="2232B425" w14:textId="77777777" w:rsidR="00A43F24" w:rsidRDefault="00A43F24" w:rsidP="00A43F24">
      <w:pPr>
        <w:rPr>
          <w:b/>
        </w:rPr>
      </w:pPr>
    </w:p>
    <w:p w14:paraId="1ED56BED" w14:textId="77777777" w:rsidR="00A43F24" w:rsidRDefault="00A43F24" w:rsidP="00A43F24">
      <w:pPr>
        <w:rPr>
          <w:b/>
        </w:rPr>
      </w:pPr>
    </w:p>
    <w:p w14:paraId="08B6FFB8" w14:textId="77777777" w:rsidR="00A43F24" w:rsidRDefault="00A43F24" w:rsidP="00A43F24">
      <w:pPr>
        <w:rPr>
          <w:b/>
        </w:rPr>
      </w:pPr>
    </w:p>
    <w:p w14:paraId="77C75DEB" w14:textId="662EA86C" w:rsidR="00A43F24" w:rsidRPr="004D74BD" w:rsidRDefault="00A43F24" w:rsidP="00A43F24">
      <w:pPr>
        <w:rPr>
          <w:b/>
        </w:rPr>
      </w:pPr>
      <w:r w:rsidRPr="004D74BD">
        <w:rPr>
          <w:b/>
        </w:rPr>
        <w:t>Dates des prises de données.</w:t>
      </w:r>
      <w:r>
        <w:rPr>
          <w:b/>
        </w:rPr>
        <w:t xml:space="preserve"> Saison 2017</w:t>
      </w:r>
    </w:p>
    <w:tbl>
      <w:tblPr>
        <w:tblW w:w="10207" w:type="dxa"/>
        <w:tblInd w:w="70" w:type="dxa"/>
        <w:tblCellMar>
          <w:left w:w="70" w:type="dxa"/>
          <w:right w:w="70" w:type="dxa"/>
        </w:tblCellMar>
        <w:tblLook w:val="04A0" w:firstRow="1" w:lastRow="0" w:firstColumn="1" w:lastColumn="0" w:noHBand="0" w:noVBand="1"/>
      </w:tblPr>
      <w:tblGrid>
        <w:gridCol w:w="2902"/>
        <w:gridCol w:w="7305"/>
      </w:tblGrid>
      <w:tr w:rsidR="00A43F24" w:rsidRPr="004F6A07" w14:paraId="40D779D7"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D6E3BC"/>
            <w:noWrap/>
            <w:vAlign w:val="center"/>
          </w:tcPr>
          <w:p w14:paraId="366AEE4B"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sz w:val="20"/>
              </w:rPr>
              <w:t>Dates</w:t>
            </w:r>
          </w:p>
        </w:tc>
        <w:tc>
          <w:tcPr>
            <w:tcW w:w="7305" w:type="dxa"/>
            <w:tcBorders>
              <w:top w:val="single" w:sz="4" w:space="0" w:color="auto"/>
              <w:left w:val="single" w:sz="4" w:space="0" w:color="auto"/>
              <w:bottom w:val="single" w:sz="4" w:space="0" w:color="auto"/>
              <w:right w:val="single" w:sz="4" w:space="0" w:color="auto"/>
            </w:tcBorders>
            <w:shd w:val="clear" w:color="auto" w:fill="D6E3BC"/>
            <w:noWrap/>
          </w:tcPr>
          <w:p w14:paraId="3F4478B4"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sz w:val="20"/>
              </w:rPr>
              <w:t>Informations</w:t>
            </w:r>
          </w:p>
        </w:tc>
      </w:tr>
      <w:tr w:rsidR="00A43F24" w:rsidRPr="004F6A07" w14:paraId="0EEA834C"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A0EE4"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 xml:space="preserve">12 juin de 9h30-10h30. </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9F5E0"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Journée très chaude et ensoleillée. Forte précipitation avec grêle lors de la nuit du dimanche au lundi.</w:t>
            </w:r>
          </w:p>
        </w:tc>
      </w:tr>
      <w:tr w:rsidR="00A43F24" w:rsidRPr="004F6A07" w14:paraId="70B83904" w14:textId="77777777" w:rsidTr="00E506EF">
        <w:trPr>
          <w:trHeight w:val="227"/>
        </w:trPr>
        <w:tc>
          <w:tcPr>
            <w:tcW w:w="2902" w:type="dxa"/>
            <w:tcBorders>
              <w:top w:val="nil"/>
              <w:left w:val="single" w:sz="4" w:space="0" w:color="auto"/>
              <w:bottom w:val="single" w:sz="4" w:space="0" w:color="auto"/>
              <w:right w:val="single" w:sz="4" w:space="0" w:color="auto"/>
            </w:tcBorders>
            <w:shd w:val="clear" w:color="auto" w:fill="auto"/>
            <w:noWrap/>
            <w:vAlign w:val="bottom"/>
            <w:hideMark/>
          </w:tcPr>
          <w:p w14:paraId="55BBA3E5"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19 juin de 9h45-11h00</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B6541"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Température très chaude et humide.</w:t>
            </w:r>
            <w:r>
              <w:rPr>
                <w:rFonts w:asciiTheme="minorHAnsi" w:hAnsiTheme="minorHAnsi" w:cstheme="minorHAnsi"/>
                <w:color w:val="000000"/>
                <w:sz w:val="20"/>
              </w:rPr>
              <w:t xml:space="preserve"> </w:t>
            </w:r>
            <w:r w:rsidRPr="004F6A07">
              <w:rPr>
                <w:rFonts w:asciiTheme="minorHAnsi" w:hAnsiTheme="minorHAnsi" w:cstheme="minorHAnsi"/>
                <w:color w:val="000000"/>
                <w:sz w:val="20"/>
              </w:rPr>
              <w:t>Fort orage la veille (dimanche)</w:t>
            </w:r>
            <w:r>
              <w:rPr>
                <w:rFonts w:asciiTheme="minorHAnsi" w:hAnsiTheme="minorHAnsi" w:cstheme="minorHAnsi"/>
                <w:color w:val="000000"/>
                <w:sz w:val="20"/>
              </w:rPr>
              <w:t>.</w:t>
            </w:r>
          </w:p>
        </w:tc>
      </w:tr>
      <w:tr w:rsidR="00A43F24" w:rsidRPr="004F6A07" w14:paraId="0294BC1A" w14:textId="77777777" w:rsidTr="00E506EF">
        <w:trPr>
          <w:trHeight w:val="227"/>
        </w:trPr>
        <w:tc>
          <w:tcPr>
            <w:tcW w:w="2902" w:type="dxa"/>
            <w:tcBorders>
              <w:top w:val="nil"/>
              <w:left w:val="single" w:sz="4" w:space="0" w:color="auto"/>
              <w:bottom w:val="single" w:sz="4" w:space="0" w:color="auto"/>
              <w:right w:val="single" w:sz="4" w:space="0" w:color="auto"/>
            </w:tcBorders>
            <w:shd w:val="clear" w:color="auto" w:fill="auto"/>
            <w:noWrap/>
            <w:vAlign w:val="bottom"/>
            <w:hideMark/>
          </w:tcPr>
          <w:p w14:paraId="66703674"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22 juin de 3h30 à 5h00</w:t>
            </w:r>
          </w:p>
        </w:tc>
        <w:tc>
          <w:tcPr>
            <w:tcW w:w="7305" w:type="dxa"/>
            <w:tcBorders>
              <w:top w:val="nil"/>
              <w:left w:val="nil"/>
              <w:bottom w:val="single" w:sz="4" w:space="0" w:color="auto"/>
              <w:right w:val="single" w:sz="4" w:space="0" w:color="auto"/>
            </w:tcBorders>
            <w:shd w:val="clear" w:color="auto" w:fill="auto"/>
            <w:noWrap/>
            <w:vAlign w:val="bottom"/>
            <w:hideMark/>
          </w:tcPr>
          <w:p w14:paraId="79E5DE79"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Journée nuageuse</w:t>
            </w:r>
          </w:p>
        </w:tc>
      </w:tr>
      <w:tr w:rsidR="00A43F24" w:rsidRPr="004F6A07" w14:paraId="4ECEA68A" w14:textId="77777777" w:rsidTr="00E506EF">
        <w:trPr>
          <w:trHeight w:val="227"/>
        </w:trPr>
        <w:tc>
          <w:tcPr>
            <w:tcW w:w="2902" w:type="dxa"/>
            <w:tcBorders>
              <w:top w:val="nil"/>
              <w:left w:val="single" w:sz="4" w:space="0" w:color="auto"/>
              <w:bottom w:val="single" w:sz="4" w:space="0" w:color="auto"/>
              <w:right w:val="single" w:sz="4" w:space="0" w:color="auto"/>
            </w:tcBorders>
            <w:shd w:val="clear" w:color="auto" w:fill="auto"/>
            <w:noWrap/>
            <w:vAlign w:val="bottom"/>
            <w:hideMark/>
          </w:tcPr>
          <w:p w14:paraId="1F00D38A"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26 juin 2017 de 8h30 à 9h45</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02169"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Début de semaine très chaud et venteux avec une pluie le matin même</w:t>
            </w:r>
            <w:r>
              <w:rPr>
                <w:rFonts w:asciiTheme="minorHAnsi" w:hAnsiTheme="minorHAnsi" w:cstheme="minorHAnsi"/>
                <w:color w:val="000000"/>
                <w:sz w:val="20"/>
              </w:rPr>
              <w:t>.</w:t>
            </w:r>
          </w:p>
        </w:tc>
      </w:tr>
      <w:tr w:rsidR="00A43F24" w:rsidRPr="004F6A07" w14:paraId="158CBF72" w14:textId="77777777" w:rsidTr="00E506EF">
        <w:trPr>
          <w:trHeight w:val="291"/>
        </w:trPr>
        <w:tc>
          <w:tcPr>
            <w:tcW w:w="2902" w:type="dxa"/>
            <w:tcBorders>
              <w:top w:val="nil"/>
              <w:left w:val="single" w:sz="4" w:space="0" w:color="auto"/>
              <w:bottom w:val="single" w:sz="4" w:space="0" w:color="000000"/>
              <w:right w:val="single" w:sz="4" w:space="0" w:color="auto"/>
            </w:tcBorders>
            <w:shd w:val="clear" w:color="auto" w:fill="auto"/>
            <w:noWrap/>
            <w:vAlign w:val="center"/>
            <w:hideMark/>
          </w:tcPr>
          <w:p w14:paraId="68D7DD76"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29 juin 2017 de 8h30-9h45</w:t>
            </w:r>
          </w:p>
        </w:tc>
        <w:tc>
          <w:tcPr>
            <w:tcW w:w="7305" w:type="dxa"/>
            <w:tcBorders>
              <w:top w:val="single" w:sz="4" w:space="0" w:color="auto"/>
              <w:left w:val="single" w:sz="4" w:space="0" w:color="auto"/>
              <w:right w:val="single" w:sz="4" w:space="0" w:color="auto"/>
            </w:tcBorders>
            <w:shd w:val="clear" w:color="auto" w:fill="auto"/>
            <w:noWrap/>
            <w:vAlign w:val="bottom"/>
            <w:hideMark/>
          </w:tcPr>
          <w:p w14:paraId="3C57F632"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2 orages importants au courant de la semaine.</w:t>
            </w:r>
            <w:r>
              <w:rPr>
                <w:rFonts w:asciiTheme="minorHAnsi" w:hAnsiTheme="minorHAnsi" w:cstheme="minorHAnsi"/>
                <w:color w:val="000000"/>
                <w:sz w:val="20"/>
              </w:rPr>
              <w:t xml:space="preserve"> </w:t>
            </w:r>
            <w:r w:rsidRPr="004F6A07">
              <w:rPr>
                <w:rFonts w:asciiTheme="minorHAnsi" w:hAnsiTheme="minorHAnsi" w:cstheme="minorHAnsi"/>
                <w:color w:val="000000"/>
                <w:sz w:val="20"/>
              </w:rPr>
              <w:t>Journée fraiche (en bas de la normale)</w:t>
            </w:r>
            <w:r>
              <w:rPr>
                <w:rFonts w:asciiTheme="minorHAnsi" w:hAnsiTheme="minorHAnsi" w:cstheme="minorHAnsi"/>
                <w:color w:val="000000"/>
                <w:sz w:val="20"/>
              </w:rPr>
              <w:t>.</w:t>
            </w:r>
          </w:p>
        </w:tc>
      </w:tr>
      <w:tr w:rsidR="00A43F24" w:rsidRPr="004F6A07" w14:paraId="71394D01" w14:textId="77777777" w:rsidTr="00E506EF">
        <w:trPr>
          <w:trHeight w:val="288"/>
        </w:trPr>
        <w:tc>
          <w:tcPr>
            <w:tcW w:w="2902"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539945BD"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sz w:val="20"/>
              </w:rPr>
              <w:t>1</w:t>
            </w:r>
            <w:r>
              <w:rPr>
                <w:rFonts w:asciiTheme="minorHAnsi" w:hAnsiTheme="minorHAnsi" w:cstheme="minorHAnsi"/>
                <w:sz w:val="20"/>
              </w:rPr>
              <w:t>er</w:t>
            </w:r>
            <w:r w:rsidRPr="004F6A07">
              <w:rPr>
                <w:rFonts w:asciiTheme="minorHAnsi" w:hAnsiTheme="minorHAnsi" w:cstheme="minorHAnsi"/>
                <w:sz w:val="20"/>
              </w:rPr>
              <w:t xml:space="preserve"> juillet 9h30 à 11h30</w:t>
            </w:r>
          </w:p>
        </w:tc>
        <w:tc>
          <w:tcPr>
            <w:tcW w:w="7305" w:type="dxa"/>
            <w:tcBorders>
              <w:top w:val="single" w:sz="4" w:space="0" w:color="auto"/>
              <w:left w:val="single" w:sz="4" w:space="0" w:color="auto"/>
              <w:right w:val="single" w:sz="4" w:space="0" w:color="auto"/>
            </w:tcBorders>
            <w:shd w:val="clear" w:color="auto" w:fill="auto"/>
            <w:noWrap/>
            <w:vAlign w:val="bottom"/>
          </w:tcPr>
          <w:p w14:paraId="3A154EE2"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Fin de semaine pluvieuse et très humide.</w:t>
            </w:r>
            <w:r>
              <w:rPr>
                <w:rFonts w:asciiTheme="minorHAnsi" w:hAnsiTheme="minorHAnsi" w:cstheme="minorHAnsi"/>
                <w:sz w:val="20"/>
              </w:rPr>
              <w:t xml:space="preserve"> </w:t>
            </w:r>
            <w:r w:rsidRPr="004F6A07">
              <w:rPr>
                <w:rFonts w:asciiTheme="minorHAnsi" w:hAnsiTheme="minorHAnsi" w:cstheme="minorHAnsi"/>
                <w:color w:val="000000"/>
                <w:sz w:val="20"/>
              </w:rPr>
              <w:t>Journée fraiche, mais ensoleillée</w:t>
            </w:r>
            <w:r>
              <w:rPr>
                <w:rFonts w:asciiTheme="minorHAnsi" w:hAnsiTheme="minorHAnsi" w:cstheme="minorHAnsi"/>
                <w:color w:val="000000"/>
                <w:sz w:val="20"/>
              </w:rPr>
              <w:t>.</w:t>
            </w:r>
          </w:p>
          <w:p w14:paraId="5E800B2B"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Stade floraison/fruit vert</w:t>
            </w:r>
            <w:r>
              <w:rPr>
                <w:rFonts w:asciiTheme="minorHAnsi" w:hAnsiTheme="minorHAnsi" w:cstheme="minorHAnsi"/>
                <w:color w:val="000000"/>
                <w:sz w:val="20"/>
              </w:rPr>
              <w:t>.</w:t>
            </w:r>
          </w:p>
        </w:tc>
      </w:tr>
      <w:tr w:rsidR="00A43F24" w:rsidRPr="004F6A07" w14:paraId="25DC86CD" w14:textId="77777777" w:rsidTr="00E506EF">
        <w:trPr>
          <w:trHeight w:val="227"/>
        </w:trPr>
        <w:tc>
          <w:tcPr>
            <w:tcW w:w="2902" w:type="dxa"/>
            <w:tcBorders>
              <w:top w:val="nil"/>
              <w:left w:val="single" w:sz="4" w:space="0" w:color="auto"/>
              <w:bottom w:val="single" w:sz="4" w:space="0" w:color="auto"/>
              <w:right w:val="single" w:sz="4" w:space="0" w:color="auto"/>
            </w:tcBorders>
            <w:shd w:val="clear" w:color="auto" w:fill="auto"/>
            <w:noWrap/>
            <w:vAlign w:val="center"/>
          </w:tcPr>
          <w:p w14:paraId="3E4C1E24"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sz w:val="20"/>
              </w:rPr>
              <w:t>6 juillet 9h00 à 10h15</w:t>
            </w:r>
          </w:p>
        </w:tc>
        <w:tc>
          <w:tcPr>
            <w:tcW w:w="7305" w:type="dxa"/>
            <w:tcBorders>
              <w:top w:val="single" w:sz="4" w:space="0" w:color="auto"/>
              <w:left w:val="single" w:sz="4" w:space="0" w:color="auto"/>
              <w:right w:val="single" w:sz="4" w:space="0" w:color="auto"/>
            </w:tcBorders>
            <w:shd w:val="clear" w:color="auto" w:fill="auto"/>
            <w:noWrap/>
            <w:vAlign w:val="bottom"/>
          </w:tcPr>
          <w:p w14:paraId="092D31CF"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Semaine très chaude et humide</w:t>
            </w:r>
            <w:r>
              <w:rPr>
                <w:rFonts w:asciiTheme="minorHAnsi" w:hAnsiTheme="minorHAnsi" w:cstheme="minorHAnsi"/>
                <w:color w:val="000000"/>
                <w:sz w:val="20"/>
              </w:rPr>
              <w:t xml:space="preserve">. </w:t>
            </w:r>
            <w:r w:rsidRPr="004F6A07">
              <w:rPr>
                <w:rFonts w:asciiTheme="minorHAnsi" w:hAnsiTheme="minorHAnsi" w:cstheme="minorHAnsi"/>
                <w:color w:val="000000"/>
                <w:sz w:val="20"/>
              </w:rPr>
              <w:t>Journée chaude et ensoleillée</w:t>
            </w:r>
            <w:r>
              <w:rPr>
                <w:rFonts w:asciiTheme="minorHAnsi" w:hAnsiTheme="minorHAnsi" w:cstheme="minorHAnsi"/>
                <w:color w:val="000000"/>
                <w:sz w:val="20"/>
              </w:rPr>
              <w:t xml:space="preserve">. </w:t>
            </w:r>
            <w:r w:rsidRPr="004F6A07">
              <w:rPr>
                <w:rFonts w:asciiTheme="minorHAnsi" w:hAnsiTheme="minorHAnsi" w:cstheme="minorHAnsi"/>
                <w:color w:val="000000"/>
                <w:sz w:val="20"/>
              </w:rPr>
              <w:t>Présence de tétranyque</w:t>
            </w:r>
          </w:p>
        </w:tc>
      </w:tr>
      <w:tr w:rsidR="00A43F24" w:rsidRPr="004F6A07" w14:paraId="56FAB305" w14:textId="77777777" w:rsidTr="00E506EF">
        <w:trPr>
          <w:trHeight w:val="227"/>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182C2D95"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sz w:val="20"/>
              </w:rPr>
              <w:t>10 juillet 11h15 à 12h30</w:t>
            </w:r>
          </w:p>
        </w:tc>
        <w:tc>
          <w:tcPr>
            <w:tcW w:w="7305" w:type="dxa"/>
            <w:tcBorders>
              <w:top w:val="single" w:sz="4" w:space="0" w:color="auto"/>
              <w:left w:val="single" w:sz="4" w:space="0" w:color="auto"/>
              <w:right w:val="single" w:sz="4" w:space="0" w:color="auto"/>
            </w:tcBorders>
            <w:shd w:val="clear" w:color="auto" w:fill="auto"/>
            <w:noWrap/>
            <w:vAlign w:val="bottom"/>
            <w:hideMark/>
          </w:tcPr>
          <w:p w14:paraId="71DD6F10"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Stade floraison/fruit vert</w:t>
            </w:r>
            <w:r>
              <w:rPr>
                <w:rFonts w:asciiTheme="minorHAnsi" w:hAnsiTheme="minorHAnsi" w:cstheme="minorHAnsi"/>
                <w:color w:val="000000"/>
                <w:sz w:val="20"/>
              </w:rPr>
              <w:t xml:space="preserve">. </w:t>
            </w:r>
            <w:r>
              <w:rPr>
                <w:rFonts w:asciiTheme="minorHAnsi" w:hAnsiTheme="minorHAnsi" w:cstheme="minorHAnsi"/>
                <w:sz w:val="20"/>
              </w:rPr>
              <w:t>Averse dans la nuit de dimanche à lundi.</w:t>
            </w:r>
          </w:p>
        </w:tc>
      </w:tr>
      <w:tr w:rsidR="00A43F24" w:rsidRPr="004F6A07" w14:paraId="7E575258" w14:textId="77777777" w:rsidTr="00E506EF">
        <w:trPr>
          <w:trHeight w:val="227"/>
        </w:trPr>
        <w:tc>
          <w:tcPr>
            <w:tcW w:w="2902" w:type="dxa"/>
            <w:tcBorders>
              <w:top w:val="nil"/>
              <w:left w:val="single" w:sz="4" w:space="0" w:color="auto"/>
              <w:bottom w:val="single" w:sz="4" w:space="0" w:color="auto"/>
              <w:right w:val="single" w:sz="4" w:space="0" w:color="auto"/>
            </w:tcBorders>
            <w:shd w:val="clear" w:color="auto" w:fill="auto"/>
            <w:noWrap/>
            <w:vAlign w:val="center"/>
          </w:tcPr>
          <w:p w14:paraId="6AB2AA8B"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14 juillet de 9h30 à 11h00</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58DA1"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Semaine ensoleillée, mais sous la normale.</w:t>
            </w:r>
            <w:r>
              <w:rPr>
                <w:rFonts w:asciiTheme="minorHAnsi" w:hAnsiTheme="minorHAnsi" w:cstheme="minorHAnsi"/>
                <w:color w:val="000000"/>
                <w:sz w:val="20"/>
              </w:rPr>
              <w:t xml:space="preserve"> Présence de dommages d’altise. Présence de tétranyques. Les stolons ont été coupés. Traitement Switch et Captan le lundi 10 juillet.</w:t>
            </w:r>
          </w:p>
        </w:tc>
      </w:tr>
      <w:tr w:rsidR="00A43F24" w:rsidRPr="004F6A07" w14:paraId="01A09044" w14:textId="77777777" w:rsidTr="00E506EF">
        <w:trPr>
          <w:trHeight w:val="227"/>
        </w:trPr>
        <w:tc>
          <w:tcPr>
            <w:tcW w:w="2902" w:type="dxa"/>
            <w:tcBorders>
              <w:top w:val="nil"/>
              <w:left w:val="single" w:sz="4" w:space="0" w:color="auto"/>
              <w:bottom w:val="single" w:sz="4" w:space="0" w:color="auto"/>
              <w:right w:val="single" w:sz="4" w:space="0" w:color="auto"/>
            </w:tcBorders>
            <w:shd w:val="clear" w:color="auto" w:fill="auto"/>
            <w:noWrap/>
            <w:vAlign w:val="center"/>
          </w:tcPr>
          <w:p w14:paraId="76FEF9A5"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18 juillet de 3h45 à 4h45</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C1C90" w14:textId="77777777" w:rsidR="00A43F24" w:rsidRPr="004F6A07" w:rsidRDefault="00A43F24" w:rsidP="00E506EF">
            <w:pPr>
              <w:rPr>
                <w:rFonts w:asciiTheme="minorHAnsi" w:hAnsiTheme="minorHAnsi" w:cstheme="minorHAnsi"/>
                <w:sz w:val="20"/>
              </w:rPr>
            </w:pPr>
            <w:r>
              <w:rPr>
                <w:rFonts w:asciiTheme="minorHAnsi" w:hAnsiTheme="minorHAnsi" w:cstheme="minorHAnsi"/>
                <w:color w:val="000000"/>
                <w:sz w:val="20"/>
              </w:rPr>
              <w:t>Semaine très chaude et humide.</w:t>
            </w:r>
          </w:p>
        </w:tc>
      </w:tr>
      <w:tr w:rsidR="00A43F24" w:rsidRPr="004F6A07" w14:paraId="058A671A" w14:textId="77777777" w:rsidTr="00E506EF">
        <w:trPr>
          <w:trHeight w:val="390"/>
        </w:trPr>
        <w:tc>
          <w:tcPr>
            <w:tcW w:w="2902" w:type="dxa"/>
            <w:tcBorders>
              <w:top w:val="nil"/>
              <w:left w:val="single" w:sz="4" w:space="0" w:color="auto"/>
              <w:bottom w:val="single" w:sz="4" w:space="0" w:color="auto"/>
              <w:right w:val="single" w:sz="4" w:space="0" w:color="auto"/>
            </w:tcBorders>
            <w:shd w:val="clear" w:color="auto" w:fill="auto"/>
            <w:noWrap/>
            <w:vAlign w:val="center"/>
          </w:tcPr>
          <w:p w14:paraId="07CB2CEA"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21 juillet de 10h00-11h30</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6C6EE"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Semaine chaude et humide.</w:t>
            </w:r>
            <w:r>
              <w:rPr>
                <w:rFonts w:asciiTheme="minorHAnsi" w:hAnsiTheme="minorHAnsi" w:cstheme="minorHAnsi"/>
                <w:color w:val="000000"/>
                <w:sz w:val="20"/>
              </w:rPr>
              <w:t xml:space="preserve"> Orage la veille. </w:t>
            </w:r>
            <w:r>
              <w:rPr>
                <w:rFonts w:asciiTheme="minorHAnsi" w:hAnsiTheme="minorHAnsi" w:cstheme="minorHAnsi"/>
                <w:sz w:val="20"/>
              </w:rPr>
              <w:t>Traitement avec Velum Prime le 18 juillet.</w:t>
            </w:r>
          </w:p>
        </w:tc>
      </w:tr>
      <w:tr w:rsidR="00A43F24" w:rsidRPr="004F6A07" w14:paraId="3F93C8CA" w14:textId="77777777" w:rsidTr="00E506EF">
        <w:trPr>
          <w:trHeight w:val="390"/>
        </w:trPr>
        <w:tc>
          <w:tcPr>
            <w:tcW w:w="2902" w:type="dxa"/>
            <w:tcBorders>
              <w:top w:val="nil"/>
              <w:left w:val="single" w:sz="4" w:space="0" w:color="auto"/>
              <w:bottom w:val="single" w:sz="4" w:space="0" w:color="auto"/>
              <w:right w:val="single" w:sz="4" w:space="0" w:color="auto"/>
            </w:tcBorders>
            <w:shd w:val="clear" w:color="auto" w:fill="auto"/>
            <w:noWrap/>
            <w:vAlign w:val="center"/>
          </w:tcPr>
          <w:p w14:paraId="29A208FB"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25 juillet de 3h30 à 5h00</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F4DAD"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Forte précipitation la veille</w:t>
            </w:r>
            <w:r>
              <w:rPr>
                <w:rFonts w:asciiTheme="minorHAnsi" w:hAnsiTheme="minorHAnsi" w:cstheme="minorHAnsi"/>
                <w:color w:val="000000"/>
                <w:sz w:val="20"/>
              </w:rPr>
              <w:t xml:space="preserve">. </w:t>
            </w:r>
            <w:r>
              <w:rPr>
                <w:rFonts w:asciiTheme="minorHAnsi" w:hAnsiTheme="minorHAnsi" w:cstheme="minorHAnsi"/>
                <w:sz w:val="20"/>
              </w:rPr>
              <w:t>Traitement Quintec le 24 et le 28 juillet.</w:t>
            </w:r>
          </w:p>
        </w:tc>
      </w:tr>
      <w:tr w:rsidR="00A43F24" w:rsidRPr="004F6A07" w14:paraId="47BCBF9E" w14:textId="77777777" w:rsidTr="00E506EF">
        <w:trPr>
          <w:trHeight w:val="227"/>
        </w:trPr>
        <w:tc>
          <w:tcPr>
            <w:tcW w:w="2902" w:type="dxa"/>
            <w:tcBorders>
              <w:top w:val="nil"/>
              <w:left w:val="single" w:sz="4" w:space="0" w:color="auto"/>
              <w:bottom w:val="single" w:sz="4" w:space="0" w:color="auto"/>
              <w:right w:val="single" w:sz="4" w:space="0" w:color="auto"/>
            </w:tcBorders>
            <w:shd w:val="clear" w:color="auto" w:fill="auto"/>
            <w:noWrap/>
            <w:vAlign w:val="center"/>
          </w:tcPr>
          <w:p w14:paraId="238AD4F0"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1er aout de 8h45 à 10h15</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7AFB7" w14:textId="77777777" w:rsidR="00A43F24" w:rsidRPr="004F6A07"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Journée chaude et ensoleillée</w:t>
            </w:r>
            <w:r>
              <w:rPr>
                <w:rFonts w:asciiTheme="minorHAnsi" w:hAnsiTheme="minorHAnsi" w:cstheme="minorHAnsi"/>
                <w:color w:val="000000"/>
                <w:sz w:val="20"/>
              </w:rPr>
              <w:t xml:space="preserve">. Début de la récolte. </w:t>
            </w:r>
            <w:r>
              <w:rPr>
                <w:rFonts w:asciiTheme="minorHAnsi" w:hAnsiTheme="minorHAnsi" w:cstheme="minorHAnsi"/>
                <w:sz w:val="20"/>
              </w:rPr>
              <w:t>La paille est mise.</w:t>
            </w:r>
          </w:p>
        </w:tc>
      </w:tr>
      <w:tr w:rsidR="00A43F24" w:rsidRPr="004F6A07" w14:paraId="51FC14A7"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FFCD2"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4 août de 8h30-9h00</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62D7C3" w14:textId="77777777" w:rsidR="00A43F24" w:rsidRPr="004F6A07" w:rsidRDefault="00A43F24" w:rsidP="00E506EF">
            <w:pPr>
              <w:rPr>
                <w:rFonts w:asciiTheme="minorHAnsi" w:hAnsiTheme="minorHAnsi" w:cstheme="minorHAnsi"/>
                <w:sz w:val="20"/>
              </w:rPr>
            </w:pPr>
            <w:r w:rsidRPr="004F6A07">
              <w:rPr>
                <w:rFonts w:asciiTheme="minorHAnsi" w:hAnsiTheme="minorHAnsi" w:cstheme="minorHAnsi"/>
                <w:color w:val="000000"/>
                <w:sz w:val="20"/>
              </w:rPr>
              <w:t>Toujours présence de tétranyques malgré un traitement</w:t>
            </w:r>
            <w:r>
              <w:rPr>
                <w:rFonts w:asciiTheme="minorHAnsi" w:hAnsiTheme="minorHAnsi" w:cstheme="minorHAnsi"/>
                <w:color w:val="000000"/>
                <w:sz w:val="20"/>
              </w:rPr>
              <w:t>.</w:t>
            </w:r>
          </w:p>
        </w:tc>
      </w:tr>
      <w:tr w:rsidR="00A43F24" w:rsidRPr="003C4A39" w14:paraId="74A36C46"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12914" w14:textId="77777777" w:rsidR="00A43F24" w:rsidRPr="003C4A39"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 xml:space="preserve">8 aout </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1B902"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Matins sous la normale quotidienne</w:t>
            </w:r>
            <w:r>
              <w:rPr>
                <w:rFonts w:asciiTheme="minorHAnsi" w:hAnsiTheme="minorHAnsi" w:cstheme="minorHAnsi"/>
                <w:color w:val="000000"/>
                <w:sz w:val="20"/>
              </w:rPr>
              <w:t>.</w:t>
            </w:r>
          </w:p>
        </w:tc>
      </w:tr>
      <w:tr w:rsidR="00A43F24" w:rsidRPr="004F6A07" w14:paraId="3D73DE4D" w14:textId="77777777" w:rsidTr="00E506EF">
        <w:trPr>
          <w:trHeight w:val="227"/>
        </w:trPr>
        <w:tc>
          <w:tcPr>
            <w:tcW w:w="2902" w:type="dxa"/>
            <w:tcBorders>
              <w:top w:val="single" w:sz="4" w:space="0" w:color="auto"/>
              <w:left w:val="single" w:sz="4" w:space="0" w:color="auto"/>
              <w:right w:val="single" w:sz="4" w:space="0" w:color="auto"/>
            </w:tcBorders>
            <w:shd w:val="clear" w:color="auto" w:fill="auto"/>
            <w:noWrap/>
            <w:vAlign w:val="center"/>
          </w:tcPr>
          <w:p w14:paraId="3C7D9EA9"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11 aout de 10h15 à 11h00</w:t>
            </w:r>
          </w:p>
        </w:tc>
        <w:tc>
          <w:tcPr>
            <w:tcW w:w="7305" w:type="dxa"/>
            <w:tcBorders>
              <w:top w:val="single" w:sz="4" w:space="0" w:color="auto"/>
              <w:left w:val="single" w:sz="4" w:space="0" w:color="auto"/>
              <w:right w:val="single" w:sz="4" w:space="0" w:color="auto"/>
            </w:tcBorders>
            <w:shd w:val="clear" w:color="auto" w:fill="auto"/>
            <w:noWrap/>
            <w:vAlign w:val="bottom"/>
          </w:tcPr>
          <w:p w14:paraId="3A3C7C28"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Matins frais, journée humide et ensoleillée</w:t>
            </w:r>
            <w:r>
              <w:rPr>
                <w:rFonts w:asciiTheme="minorHAnsi" w:hAnsiTheme="minorHAnsi" w:cstheme="minorHAnsi"/>
                <w:color w:val="000000"/>
                <w:sz w:val="20"/>
              </w:rPr>
              <w:t>.</w:t>
            </w:r>
            <w:r w:rsidRPr="003C4A39">
              <w:rPr>
                <w:rFonts w:asciiTheme="minorHAnsi" w:hAnsiTheme="minorHAnsi" w:cstheme="minorHAnsi"/>
                <w:color w:val="000000"/>
                <w:sz w:val="20"/>
              </w:rPr>
              <w:t xml:space="preserve"> Traitement au Switch le 9 août 2017</w:t>
            </w:r>
            <w:r>
              <w:rPr>
                <w:rFonts w:asciiTheme="minorHAnsi" w:hAnsiTheme="minorHAnsi" w:cstheme="minorHAnsi"/>
                <w:color w:val="000000"/>
                <w:sz w:val="20"/>
              </w:rPr>
              <w:t>.</w:t>
            </w:r>
          </w:p>
        </w:tc>
      </w:tr>
      <w:tr w:rsidR="00A43F24" w:rsidRPr="004F6A07" w14:paraId="37028908" w14:textId="77777777" w:rsidTr="00E506EF">
        <w:trPr>
          <w:trHeight w:val="227"/>
        </w:trPr>
        <w:tc>
          <w:tcPr>
            <w:tcW w:w="2902" w:type="dxa"/>
            <w:tcBorders>
              <w:top w:val="single" w:sz="4" w:space="0" w:color="auto"/>
              <w:left w:val="single" w:sz="4" w:space="0" w:color="auto"/>
              <w:right w:val="single" w:sz="4" w:space="0" w:color="auto"/>
            </w:tcBorders>
            <w:shd w:val="clear" w:color="auto" w:fill="auto"/>
            <w:noWrap/>
            <w:vAlign w:val="center"/>
          </w:tcPr>
          <w:p w14:paraId="21240CA9"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15 août de 12h00 à 12h45</w:t>
            </w:r>
          </w:p>
        </w:tc>
        <w:tc>
          <w:tcPr>
            <w:tcW w:w="7305" w:type="dxa"/>
            <w:tcBorders>
              <w:top w:val="single" w:sz="4" w:space="0" w:color="auto"/>
              <w:left w:val="single" w:sz="4" w:space="0" w:color="auto"/>
              <w:right w:val="single" w:sz="4" w:space="0" w:color="auto"/>
            </w:tcBorders>
            <w:shd w:val="clear" w:color="auto" w:fill="auto"/>
            <w:noWrap/>
            <w:vAlign w:val="bottom"/>
          </w:tcPr>
          <w:p w14:paraId="7F067D51"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Matins frais, journée humide et ensoleillée</w:t>
            </w:r>
            <w:r>
              <w:rPr>
                <w:rFonts w:asciiTheme="minorHAnsi" w:hAnsiTheme="minorHAnsi" w:cstheme="minorHAnsi"/>
                <w:color w:val="000000"/>
                <w:sz w:val="20"/>
              </w:rPr>
              <w:t xml:space="preserve">. </w:t>
            </w:r>
            <w:r w:rsidRPr="003C4A39">
              <w:rPr>
                <w:rFonts w:asciiTheme="minorHAnsi" w:hAnsiTheme="minorHAnsi" w:cstheme="minorHAnsi"/>
                <w:color w:val="000000"/>
                <w:sz w:val="20"/>
              </w:rPr>
              <w:t>Traitement Fracture 12 rangs du milieu le 14 août</w:t>
            </w:r>
            <w:r>
              <w:rPr>
                <w:rFonts w:asciiTheme="minorHAnsi" w:hAnsiTheme="minorHAnsi" w:cstheme="minorHAnsi"/>
                <w:color w:val="000000"/>
                <w:sz w:val="20"/>
              </w:rPr>
              <w:t>. Traitement Nealta le 15 août.</w:t>
            </w:r>
          </w:p>
        </w:tc>
      </w:tr>
      <w:tr w:rsidR="00A43F24" w:rsidRPr="009A679B" w14:paraId="2BC2230E" w14:textId="77777777" w:rsidTr="00E506EF">
        <w:trPr>
          <w:trHeight w:val="227"/>
        </w:trPr>
        <w:tc>
          <w:tcPr>
            <w:tcW w:w="2902" w:type="dxa"/>
            <w:tcBorders>
              <w:top w:val="single" w:sz="4" w:space="0" w:color="auto"/>
              <w:left w:val="single" w:sz="4" w:space="0" w:color="auto"/>
              <w:right w:val="single" w:sz="4" w:space="0" w:color="auto"/>
            </w:tcBorders>
            <w:shd w:val="clear" w:color="auto" w:fill="auto"/>
            <w:noWrap/>
            <w:vAlign w:val="center"/>
          </w:tcPr>
          <w:p w14:paraId="774FD471"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17 aout de 5h30 à 6h15</w:t>
            </w:r>
          </w:p>
        </w:tc>
        <w:tc>
          <w:tcPr>
            <w:tcW w:w="7305" w:type="dxa"/>
            <w:tcBorders>
              <w:top w:val="single" w:sz="4" w:space="0" w:color="auto"/>
              <w:left w:val="single" w:sz="4" w:space="0" w:color="auto"/>
              <w:right w:val="single" w:sz="4" w:space="0" w:color="auto"/>
            </w:tcBorders>
            <w:shd w:val="clear" w:color="auto" w:fill="auto"/>
            <w:noWrap/>
            <w:vAlign w:val="bottom"/>
          </w:tcPr>
          <w:p w14:paraId="4C95D967"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Journée fraiche et ensoleillée</w:t>
            </w:r>
            <w:r>
              <w:rPr>
                <w:rFonts w:asciiTheme="minorHAnsi" w:hAnsiTheme="minorHAnsi" w:cstheme="minorHAnsi"/>
                <w:color w:val="000000"/>
                <w:sz w:val="20"/>
              </w:rPr>
              <w:t xml:space="preserve">. </w:t>
            </w:r>
            <w:r w:rsidRPr="003C4A39">
              <w:rPr>
                <w:rFonts w:asciiTheme="minorHAnsi" w:hAnsiTheme="minorHAnsi" w:cstheme="minorHAnsi"/>
                <w:color w:val="000000"/>
                <w:sz w:val="20"/>
              </w:rPr>
              <w:t>Traitement au Delegate et Luna Tranquility le 16 août</w:t>
            </w:r>
            <w:r>
              <w:rPr>
                <w:rFonts w:asciiTheme="minorHAnsi" w:hAnsiTheme="minorHAnsi" w:cstheme="minorHAnsi"/>
                <w:color w:val="000000"/>
                <w:sz w:val="20"/>
              </w:rPr>
              <w:t xml:space="preserve">. </w:t>
            </w:r>
            <w:r w:rsidRPr="003C4A39">
              <w:rPr>
                <w:rFonts w:asciiTheme="minorHAnsi" w:hAnsiTheme="minorHAnsi" w:cstheme="minorHAnsi"/>
                <w:color w:val="000000"/>
                <w:sz w:val="20"/>
              </w:rPr>
              <w:t>Traitement à l'Actinovate le 17 août</w:t>
            </w:r>
            <w:r>
              <w:rPr>
                <w:rFonts w:asciiTheme="minorHAnsi" w:hAnsiTheme="minorHAnsi" w:cstheme="minorHAnsi"/>
                <w:color w:val="000000"/>
                <w:sz w:val="20"/>
              </w:rPr>
              <w:t>.</w:t>
            </w:r>
          </w:p>
        </w:tc>
      </w:tr>
      <w:tr w:rsidR="00A43F24" w:rsidRPr="004F6A07" w14:paraId="34156FDE" w14:textId="77777777" w:rsidTr="00E506EF">
        <w:trPr>
          <w:trHeight w:val="227"/>
        </w:trPr>
        <w:tc>
          <w:tcPr>
            <w:tcW w:w="2902" w:type="dxa"/>
            <w:tcBorders>
              <w:top w:val="single" w:sz="4" w:space="0" w:color="auto"/>
              <w:left w:val="single" w:sz="4" w:space="0" w:color="auto"/>
              <w:right w:val="single" w:sz="4" w:space="0" w:color="auto"/>
            </w:tcBorders>
            <w:shd w:val="clear" w:color="auto" w:fill="auto"/>
            <w:noWrap/>
            <w:vAlign w:val="center"/>
          </w:tcPr>
          <w:p w14:paraId="51C7935F"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23 aout de 12h30 à 1h15</w:t>
            </w:r>
          </w:p>
        </w:tc>
        <w:tc>
          <w:tcPr>
            <w:tcW w:w="7305" w:type="dxa"/>
            <w:tcBorders>
              <w:top w:val="single" w:sz="4" w:space="0" w:color="auto"/>
              <w:left w:val="single" w:sz="4" w:space="0" w:color="auto"/>
              <w:right w:val="single" w:sz="4" w:space="0" w:color="auto"/>
            </w:tcBorders>
            <w:shd w:val="clear" w:color="auto" w:fill="auto"/>
            <w:noWrap/>
            <w:vAlign w:val="bottom"/>
          </w:tcPr>
          <w:p w14:paraId="706D81B2"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De très forts orages la veille</w:t>
            </w:r>
            <w:r>
              <w:rPr>
                <w:rFonts w:asciiTheme="minorHAnsi" w:hAnsiTheme="minorHAnsi" w:cstheme="minorHAnsi"/>
                <w:color w:val="000000"/>
                <w:sz w:val="20"/>
              </w:rPr>
              <w:t xml:space="preserve">. </w:t>
            </w:r>
            <w:r w:rsidRPr="003C4A39">
              <w:rPr>
                <w:rFonts w:asciiTheme="minorHAnsi" w:hAnsiTheme="minorHAnsi" w:cstheme="minorHAnsi"/>
                <w:color w:val="000000"/>
                <w:sz w:val="20"/>
              </w:rPr>
              <w:t>Journée très froide et venteuse</w:t>
            </w:r>
            <w:r>
              <w:rPr>
                <w:rFonts w:asciiTheme="minorHAnsi" w:hAnsiTheme="minorHAnsi" w:cstheme="minorHAnsi"/>
                <w:color w:val="000000"/>
                <w:sz w:val="20"/>
              </w:rPr>
              <w:t>.</w:t>
            </w:r>
          </w:p>
        </w:tc>
      </w:tr>
      <w:tr w:rsidR="00A43F24" w:rsidRPr="003C4A39" w14:paraId="3FD7A694"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16833" w14:textId="77777777" w:rsidR="00A43F24" w:rsidRPr="003C4A39"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 xml:space="preserve">29 aout </w:t>
            </w:r>
            <w:r w:rsidRPr="003C4A39">
              <w:rPr>
                <w:rFonts w:asciiTheme="minorHAnsi" w:hAnsiTheme="minorHAnsi" w:cstheme="minorHAnsi"/>
                <w:color w:val="000000"/>
                <w:sz w:val="20"/>
              </w:rPr>
              <w:t>de 12h00 à 12h45</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B72A1E"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Semaine fraiche, mais ensoleillée</w:t>
            </w:r>
            <w:r>
              <w:rPr>
                <w:rFonts w:asciiTheme="minorHAnsi" w:hAnsiTheme="minorHAnsi" w:cstheme="minorHAnsi"/>
                <w:color w:val="000000"/>
                <w:sz w:val="20"/>
              </w:rPr>
              <w:t>.</w:t>
            </w:r>
          </w:p>
        </w:tc>
      </w:tr>
      <w:tr w:rsidR="00A43F24" w:rsidRPr="003C4A39" w14:paraId="75276953"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E41E6"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1</w:t>
            </w:r>
            <w:r>
              <w:rPr>
                <w:rFonts w:asciiTheme="minorHAnsi" w:hAnsiTheme="minorHAnsi" w:cstheme="minorHAnsi"/>
                <w:color w:val="000000"/>
                <w:sz w:val="20"/>
              </w:rPr>
              <w:t>er</w:t>
            </w:r>
            <w:r w:rsidRPr="003C4A39">
              <w:rPr>
                <w:rFonts w:asciiTheme="minorHAnsi" w:hAnsiTheme="minorHAnsi" w:cstheme="minorHAnsi"/>
                <w:color w:val="000000"/>
                <w:sz w:val="20"/>
              </w:rPr>
              <w:t xml:space="preserve"> </w:t>
            </w:r>
            <w:r w:rsidRPr="004F6A07">
              <w:rPr>
                <w:rFonts w:asciiTheme="minorHAnsi" w:hAnsiTheme="minorHAnsi" w:cstheme="minorHAnsi"/>
                <w:color w:val="000000"/>
                <w:sz w:val="20"/>
              </w:rPr>
              <w:t>septembre</w:t>
            </w:r>
            <w:r w:rsidRPr="003C4A39">
              <w:rPr>
                <w:rFonts w:asciiTheme="minorHAnsi" w:hAnsiTheme="minorHAnsi" w:cstheme="minorHAnsi"/>
                <w:color w:val="000000"/>
                <w:sz w:val="20"/>
              </w:rPr>
              <w:t xml:space="preserve"> de 8h45 à 9h45</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2EEFE"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Semaine ensoleillée et sous la normale de saison</w:t>
            </w:r>
            <w:r>
              <w:rPr>
                <w:rFonts w:asciiTheme="minorHAnsi" w:hAnsiTheme="minorHAnsi" w:cstheme="minorHAnsi"/>
                <w:color w:val="000000"/>
                <w:sz w:val="20"/>
              </w:rPr>
              <w:t>.</w:t>
            </w:r>
          </w:p>
        </w:tc>
      </w:tr>
      <w:tr w:rsidR="00A43F24" w:rsidRPr="003C4A39" w14:paraId="0C9D2CFB"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09A4E" w14:textId="77777777" w:rsidR="00A43F24" w:rsidRPr="003C4A39"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9 septembre</w:t>
            </w:r>
            <w:r w:rsidRPr="003C4A39">
              <w:rPr>
                <w:rFonts w:asciiTheme="minorHAnsi" w:hAnsiTheme="minorHAnsi" w:cstheme="minorHAnsi"/>
                <w:color w:val="000000"/>
                <w:sz w:val="20"/>
              </w:rPr>
              <w:t xml:space="preserve"> de 12h30-1h15</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C4D46"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Journée ensoleillée, mais les nuits sont fraiches</w:t>
            </w:r>
            <w:r>
              <w:rPr>
                <w:rFonts w:asciiTheme="minorHAnsi" w:hAnsiTheme="minorHAnsi" w:cstheme="minorHAnsi"/>
                <w:color w:val="000000"/>
                <w:sz w:val="20"/>
              </w:rPr>
              <w:t>.</w:t>
            </w:r>
          </w:p>
        </w:tc>
      </w:tr>
      <w:tr w:rsidR="00A43F24" w:rsidRPr="009A679B" w14:paraId="4F6D2572" w14:textId="77777777" w:rsidTr="00E506EF">
        <w:trPr>
          <w:trHeight w:val="227"/>
        </w:trPr>
        <w:tc>
          <w:tcPr>
            <w:tcW w:w="2902" w:type="dxa"/>
            <w:tcBorders>
              <w:top w:val="single" w:sz="4" w:space="0" w:color="auto"/>
              <w:left w:val="single" w:sz="4" w:space="0" w:color="auto"/>
              <w:right w:val="single" w:sz="4" w:space="0" w:color="auto"/>
            </w:tcBorders>
            <w:shd w:val="clear" w:color="auto" w:fill="auto"/>
            <w:noWrap/>
            <w:vAlign w:val="center"/>
          </w:tcPr>
          <w:p w14:paraId="04D355A8" w14:textId="77777777" w:rsidR="00A43F24" w:rsidRPr="003C4A39"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16 septembre</w:t>
            </w:r>
            <w:r w:rsidRPr="003C4A39">
              <w:rPr>
                <w:rFonts w:asciiTheme="minorHAnsi" w:hAnsiTheme="minorHAnsi" w:cstheme="minorHAnsi"/>
                <w:color w:val="000000"/>
                <w:sz w:val="20"/>
              </w:rPr>
              <w:t xml:space="preserve"> de 10h30 à 11h30</w:t>
            </w:r>
          </w:p>
        </w:tc>
        <w:tc>
          <w:tcPr>
            <w:tcW w:w="7305" w:type="dxa"/>
            <w:tcBorders>
              <w:top w:val="single" w:sz="4" w:space="0" w:color="auto"/>
              <w:left w:val="single" w:sz="4" w:space="0" w:color="auto"/>
              <w:right w:val="single" w:sz="4" w:space="0" w:color="auto"/>
            </w:tcBorders>
            <w:shd w:val="clear" w:color="auto" w:fill="auto"/>
            <w:noWrap/>
            <w:vAlign w:val="bottom"/>
          </w:tcPr>
          <w:p w14:paraId="3A89B18C"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Traitement 14 septembre au Switch-Delegate</w:t>
            </w:r>
            <w:r>
              <w:rPr>
                <w:rFonts w:asciiTheme="minorHAnsi" w:hAnsiTheme="minorHAnsi" w:cstheme="minorHAnsi"/>
                <w:color w:val="000000"/>
                <w:sz w:val="20"/>
              </w:rPr>
              <w:t xml:space="preserve">. </w:t>
            </w:r>
            <w:r w:rsidRPr="003C4A39">
              <w:rPr>
                <w:rFonts w:asciiTheme="minorHAnsi" w:hAnsiTheme="minorHAnsi" w:cstheme="minorHAnsi"/>
                <w:color w:val="000000"/>
                <w:sz w:val="20"/>
              </w:rPr>
              <w:t>Semaine très chaude, humide et ensoleillée</w:t>
            </w:r>
            <w:r>
              <w:rPr>
                <w:rFonts w:asciiTheme="minorHAnsi" w:hAnsiTheme="minorHAnsi" w:cstheme="minorHAnsi"/>
                <w:color w:val="000000"/>
                <w:sz w:val="20"/>
              </w:rPr>
              <w:t xml:space="preserve">. </w:t>
            </w:r>
            <w:r w:rsidRPr="003C4A39">
              <w:rPr>
                <w:rFonts w:asciiTheme="minorHAnsi" w:hAnsiTheme="minorHAnsi" w:cstheme="minorHAnsi"/>
                <w:color w:val="000000"/>
                <w:sz w:val="20"/>
              </w:rPr>
              <w:t>Pierre-Yves a remarqué une augmentation des taches et une baisse en qualité des fruits récoltés</w:t>
            </w:r>
            <w:r>
              <w:rPr>
                <w:rFonts w:asciiTheme="minorHAnsi" w:hAnsiTheme="minorHAnsi" w:cstheme="minorHAnsi"/>
                <w:color w:val="000000"/>
                <w:sz w:val="20"/>
              </w:rPr>
              <w:t>.</w:t>
            </w:r>
          </w:p>
        </w:tc>
      </w:tr>
      <w:tr w:rsidR="00A43F24" w:rsidRPr="004F6A07" w14:paraId="7513663B"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25B3C" w14:textId="77777777" w:rsidR="00A43F24" w:rsidRPr="003C4A39"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24 septembre</w:t>
            </w:r>
            <w:r w:rsidRPr="003C4A39">
              <w:rPr>
                <w:rFonts w:asciiTheme="minorHAnsi" w:hAnsiTheme="minorHAnsi" w:cstheme="minorHAnsi"/>
                <w:color w:val="000000"/>
                <w:sz w:val="20"/>
              </w:rPr>
              <w:t xml:space="preserve"> de 10h00 à 11h00</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2D7F2"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Traitement avec de l'Evito le 21 septembre 2017</w:t>
            </w:r>
            <w:r>
              <w:rPr>
                <w:rFonts w:asciiTheme="minorHAnsi" w:hAnsiTheme="minorHAnsi" w:cstheme="minorHAnsi"/>
                <w:color w:val="000000"/>
                <w:sz w:val="20"/>
              </w:rPr>
              <w:t xml:space="preserve">. </w:t>
            </w:r>
            <w:r w:rsidRPr="003C4A39">
              <w:rPr>
                <w:rFonts w:asciiTheme="minorHAnsi" w:hAnsiTheme="minorHAnsi" w:cstheme="minorHAnsi"/>
                <w:color w:val="000000"/>
                <w:sz w:val="20"/>
              </w:rPr>
              <w:t>Semaine très chaude et humide</w:t>
            </w:r>
            <w:r>
              <w:rPr>
                <w:rFonts w:asciiTheme="minorHAnsi" w:hAnsiTheme="minorHAnsi" w:cstheme="minorHAnsi"/>
                <w:color w:val="000000"/>
                <w:sz w:val="20"/>
              </w:rPr>
              <w:t xml:space="preserve"> </w:t>
            </w:r>
            <w:r w:rsidRPr="003C4A39">
              <w:rPr>
                <w:rFonts w:asciiTheme="minorHAnsi" w:hAnsiTheme="minorHAnsi" w:cstheme="minorHAnsi"/>
                <w:color w:val="000000"/>
                <w:sz w:val="20"/>
              </w:rPr>
              <w:t>(au-dessus des normales de saison)</w:t>
            </w:r>
            <w:r>
              <w:rPr>
                <w:rFonts w:asciiTheme="minorHAnsi" w:hAnsiTheme="minorHAnsi" w:cstheme="minorHAnsi"/>
                <w:color w:val="000000"/>
                <w:sz w:val="20"/>
              </w:rPr>
              <w:t>.</w:t>
            </w:r>
          </w:p>
        </w:tc>
      </w:tr>
      <w:tr w:rsidR="00A43F24" w:rsidRPr="004F6A07" w14:paraId="2578FE1A" w14:textId="77777777" w:rsidTr="00E506EF">
        <w:trPr>
          <w:trHeight w:val="227"/>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5E770" w14:textId="77777777" w:rsidR="00A43F24" w:rsidRPr="003C4A39" w:rsidRDefault="00A43F24" w:rsidP="00E506EF">
            <w:pPr>
              <w:rPr>
                <w:rFonts w:asciiTheme="minorHAnsi" w:hAnsiTheme="minorHAnsi" w:cstheme="minorHAnsi"/>
                <w:color w:val="000000"/>
                <w:sz w:val="20"/>
              </w:rPr>
            </w:pPr>
            <w:r w:rsidRPr="004F6A07">
              <w:rPr>
                <w:rFonts w:asciiTheme="minorHAnsi" w:hAnsiTheme="minorHAnsi" w:cstheme="minorHAnsi"/>
                <w:color w:val="000000"/>
                <w:sz w:val="20"/>
              </w:rPr>
              <w:t xml:space="preserve">30 septembre </w:t>
            </w:r>
            <w:r w:rsidRPr="003C4A39">
              <w:rPr>
                <w:rFonts w:asciiTheme="minorHAnsi" w:hAnsiTheme="minorHAnsi" w:cstheme="minorHAnsi"/>
                <w:color w:val="000000"/>
                <w:sz w:val="20"/>
              </w:rPr>
              <w:t>de 9h45 à 10h45</w:t>
            </w:r>
          </w:p>
        </w:tc>
        <w:tc>
          <w:tcPr>
            <w:tcW w:w="73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C6CDD" w14:textId="77777777" w:rsidR="00A43F24" w:rsidRPr="003C4A39" w:rsidRDefault="00A43F24" w:rsidP="00E506EF">
            <w:pPr>
              <w:rPr>
                <w:rFonts w:asciiTheme="minorHAnsi" w:hAnsiTheme="minorHAnsi" w:cstheme="minorHAnsi"/>
                <w:color w:val="000000"/>
                <w:sz w:val="20"/>
              </w:rPr>
            </w:pPr>
            <w:r w:rsidRPr="003C4A39">
              <w:rPr>
                <w:rFonts w:asciiTheme="minorHAnsi" w:hAnsiTheme="minorHAnsi" w:cstheme="minorHAnsi"/>
                <w:color w:val="000000"/>
                <w:sz w:val="20"/>
              </w:rPr>
              <w:t>Les 2 dernières semaines ont été très chaude</w:t>
            </w:r>
            <w:r>
              <w:rPr>
                <w:rFonts w:asciiTheme="minorHAnsi" w:hAnsiTheme="minorHAnsi" w:cstheme="minorHAnsi"/>
                <w:color w:val="000000"/>
                <w:sz w:val="20"/>
              </w:rPr>
              <w:t>s</w:t>
            </w:r>
            <w:r w:rsidRPr="003C4A39">
              <w:rPr>
                <w:rFonts w:asciiTheme="minorHAnsi" w:hAnsiTheme="minorHAnsi" w:cstheme="minorHAnsi"/>
                <w:color w:val="000000"/>
                <w:sz w:val="20"/>
              </w:rPr>
              <w:t xml:space="preserve"> et humides, mais depuis mercredi soir,</w:t>
            </w:r>
            <w:r w:rsidRPr="003C4A39">
              <w:rPr>
                <w:rFonts w:asciiTheme="minorHAnsi" w:hAnsiTheme="minorHAnsi" w:cstheme="minorHAnsi"/>
                <w:color w:val="000000"/>
                <w:sz w:val="20"/>
              </w:rPr>
              <w:br/>
              <w:t>la température a chuté drastiquement</w:t>
            </w:r>
            <w:r>
              <w:rPr>
                <w:rFonts w:asciiTheme="minorHAnsi" w:hAnsiTheme="minorHAnsi" w:cstheme="minorHAnsi"/>
                <w:color w:val="000000"/>
                <w:sz w:val="20"/>
              </w:rPr>
              <w:t xml:space="preserve">. </w:t>
            </w:r>
            <w:r w:rsidRPr="003C4A39">
              <w:rPr>
                <w:rFonts w:asciiTheme="minorHAnsi" w:hAnsiTheme="minorHAnsi" w:cstheme="minorHAnsi"/>
                <w:color w:val="000000"/>
                <w:sz w:val="20"/>
              </w:rPr>
              <w:t>Aucun traitement n'a été fait</w:t>
            </w:r>
            <w:r>
              <w:rPr>
                <w:rFonts w:asciiTheme="minorHAnsi" w:hAnsiTheme="minorHAnsi" w:cstheme="minorHAnsi"/>
                <w:color w:val="000000"/>
                <w:sz w:val="20"/>
              </w:rPr>
              <w:t>.</w:t>
            </w:r>
          </w:p>
        </w:tc>
      </w:tr>
    </w:tbl>
    <w:p w14:paraId="2DB8FE8B" w14:textId="77777777" w:rsidR="00A43F24" w:rsidRDefault="00A43F24" w:rsidP="00A43F24"/>
    <w:p w14:paraId="6E93ACF2" w14:textId="5BE9DB47" w:rsidR="00177E1D" w:rsidRPr="005F7B34" w:rsidRDefault="005F7F62">
      <w:pPr>
        <w:jc w:val="left"/>
      </w:pPr>
      <w:r>
        <w:br w:type="page"/>
      </w:r>
      <w:bookmarkStart w:id="97" w:name="_Toc475012335"/>
    </w:p>
    <w:bookmarkEnd w:id="97"/>
    <w:p w14:paraId="0ADB0350" w14:textId="2DE7B87F" w:rsidR="0066100C" w:rsidRDefault="0066100C" w:rsidP="00175895">
      <w:pPr>
        <w:sectPr w:rsidR="0066100C" w:rsidSect="008041AA">
          <w:headerReference w:type="even" r:id="rId21"/>
          <w:headerReference w:type="default" r:id="rId22"/>
          <w:footerReference w:type="even" r:id="rId23"/>
          <w:footerReference w:type="default" r:id="rId24"/>
          <w:headerReference w:type="first" r:id="rId25"/>
          <w:footerReference w:type="first" r:id="rId26"/>
          <w:pgSz w:w="12240" w:h="15840"/>
          <w:pgMar w:top="993" w:right="1077" w:bottom="1276" w:left="1077" w:header="709" w:footer="0"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6BFBFDA4" w14:textId="04416554" w:rsidR="00F7361C" w:rsidRPr="004D74BD" w:rsidRDefault="00DF0F59" w:rsidP="004D74BD">
      <w:pPr>
        <w:rPr>
          <w:b/>
          <w:noProof/>
          <w:lang w:val="fr-FR" w:eastAsia="fr-FR"/>
        </w:rPr>
      </w:pPr>
      <w:bookmarkStart w:id="98" w:name="_Toc475012338"/>
      <w:r>
        <w:rPr>
          <w:noProof/>
        </w:rPr>
        <w:lastRenderedPageBreak/>
        <w:drawing>
          <wp:anchor distT="0" distB="0" distL="114300" distR="114300" simplePos="0" relativeHeight="251720704" behindDoc="1" locked="0" layoutInCell="1" allowOverlap="1" wp14:anchorId="13B8D2CF" wp14:editId="469C773A">
            <wp:simplePos x="0" y="0"/>
            <wp:positionH relativeFrom="page">
              <wp:align>center</wp:align>
            </wp:positionH>
            <wp:positionV relativeFrom="paragraph">
              <wp:posOffset>253365</wp:posOffset>
            </wp:positionV>
            <wp:extent cx="9330135" cy="3482340"/>
            <wp:effectExtent l="0" t="0" r="4445" b="3810"/>
            <wp:wrapTight wrapText="bothSides">
              <wp:wrapPolygon edited="0">
                <wp:start x="0" y="0"/>
                <wp:lineTo x="0" y="21505"/>
                <wp:lineTo x="21566" y="21505"/>
                <wp:lineTo x="21566"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0135" cy="3482340"/>
                    </a:xfrm>
                    <a:prstGeom prst="rect">
                      <a:avLst/>
                    </a:prstGeom>
                    <a:noFill/>
                  </pic:spPr>
                </pic:pic>
              </a:graphicData>
            </a:graphic>
          </wp:anchor>
        </w:drawing>
      </w:r>
      <w:r w:rsidR="00F7361C" w:rsidRPr="004D74BD">
        <w:rPr>
          <w:b/>
          <w:noProof/>
          <w:lang w:val="fr-FR" w:eastAsia="fr-FR"/>
        </w:rPr>
        <w:t>Développement de la maladie avec les données météorologiques</w:t>
      </w:r>
      <w:bookmarkEnd w:id="98"/>
      <w:r w:rsidR="00E506EF">
        <w:rPr>
          <w:b/>
          <w:noProof/>
          <w:lang w:val="fr-FR" w:eastAsia="fr-FR"/>
        </w:rPr>
        <w:t>-2016</w:t>
      </w:r>
    </w:p>
    <w:p w14:paraId="4BF22A61" w14:textId="49EEF72C" w:rsidR="002E3814" w:rsidRPr="002E3814" w:rsidRDefault="002E3814" w:rsidP="002E3814">
      <w:pPr>
        <w:rPr>
          <w:lang w:val="fr-FR" w:eastAsia="fr-FR"/>
        </w:rPr>
      </w:pPr>
    </w:p>
    <w:p w14:paraId="3D3E6614" w14:textId="2CE79286" w:rsidR="00EE0FAF" w:rsidRDefault="00EE0FAF" w:rsidP="00EE0FAF">
      <w:pPr>
        <w:tabs>
          <w:tab w:val="left" w:pos="1416"/>
        </w:tabs>
        <w:rPr>
          <w:lang w:val="fr-FR" w:eastAsia="fr-FR"/>
        </w:rPr>
      </w:pPr>
      <w:r>
        <w:rPr>
          <w:lang w:val="fr-FR" w:eastAsia="fr-FR"/>
        </w:rPr>
        <w:tab/>
      </w:r>
    </w:p>
    <w:p w14:paraId="4AECDC32" w14:textId="12D50651" w:rsidR="00EE0FAF" w:rsidRDefault="00EE0FAF" w:rsidP="00EE0FAF">
      <w:pPr>
        <w:tabs>
          <w:tab w:val="left" w:pos="1416"/>
        </w:tabs>
        <w:rPr>
          <w:lang w:val="fr-FR" w:eastAsia="fr-FR"/>
        </w:rPr>
      </w:pPr>
    </w:p>
    <w:p w14:paraId="116015C3" w14:textId="32E54324" w:rsidR="00EE0FAF" w:rsidRDefault="00EE0FAF" w:rsidP="00EE0FAF">
      <w:pPr>
        <w:tabs>
          <w:tab w:val="left" w:pos="1416"/>
        </w:tabs>
        <w:rPr>
          <w:lang w:val="fr-FR" w:eastAsia="fr-FR"/>
        </w:rPr>
      </w:pPr>
    </w:p>
    <w:p w14:paraId="204D7C25" w14:textId="49030EF0" w:rsidR="00EE0FAF" w:rsidRDefault="00EE0FAF" w:rsidP="00EE0FAF">
      <w:pPr>
        <w:tabs>
          <w:tab w:val="left" w:pos="1416"/>
        </w:tabs>
        <w:rPr>
          <w:lang w:val="fr-FR" w:eastAsia="fr-FR"/>
        </w:rPr>
      </w:pPr>
    </w:p>
    <w:p w14:paraId="1560ED06" w14:textId="49B03A81" w:rsidR="00EE0FAF" w:rsidRDefault="00EE0FAF" w:rsidP="00EE0FAF">
      <w:pPr>
        <w:tabs>
          <w:tab w:val="left" w:pos="1416"/>
        </w:tabs>
        <w:rPr>
          <w:lang w:val="fr-FR" w:eastAsia="fr-FR"/>
        </w:rPr>
      </w:pPr>
    </w:p>
    <w:p w14:paraId="08C14E58" w14:textId="61E8DEA5" w:rsidR="00EE0FAF" w:rsidRDefault="00EE0FAF" w:rsidP="00EE0FAF">
      <w:pPr>
        <w:tabs>
          <w:tab w:val="left" w:pos="1416"/>
        </w:tabs>
        <w:rPr>
          <w:lang w:val="fr-FR" w:eastAsia="fr-FR"/>
        </w:rPr>
      </w:pPr>
    </w:p>
    <w:p w14:paraId="3DB257D4" w14:textId="010493A7" w:rsidR="00EE0FAF" w:rsidRDefault="00EE0FAF" w:rsidP="00EE0FAF">
      <w:pPr>
        <w:tabs>
          <w:tab w:val="left" w:pos="1416"/>
        </w:tabs>
        <w:rPr>
          <w:lang w:val="fr-FR" w:eastAsia="fr-FR"/>
        </w:rPr>
      </w:pPr>
    </w:p>
    <w:p w14:paraId="27A1190E" w14:textId="459CE6E5" w:rsidR="00EE0FAF" w:rsidRDefault="00EE0FAF" w:rsidP="00EE0FAF">
      <w:pPr>
        <w:tabs>
          <w:tab w:val="left" w:pos="1416"/>
        </w:tabs>
        <w:rPr>
          <w:lang w:val="fr-FR" w:eastAsia="fr-FR"/>
        </w:rPr>
      </w:pPr>
    </w:p>
    <w:p w14:paraId="2F52AB2C" w14:textId="574342D7" w:rsidR="00EE0FAF" w:rsidRDefault="00EE0FAF" w:rsidP="00EE0FAF">
      <w:pPr>
        <w:tabs>
          <w:tab w:val="left" w:pos="1416"/>
        </w:tabs>
        <w:rPr>
          <w:lang w:val="fr-FR" w:eastAsia="fr-FR"/>
        </w:rPr>
      </w:pPr>
    </w:p>
    <w:p w14:paraId="4A680FEA" w14:textId="06B29729" w:rsidR="00EE0FAF" w:rsidRDefault="00EE0FAF" w:rsidP="00EE0FAF">
      <w:pPr>
        <w:tabs>
          <w:tab w:val="left" w:pos="1416"/>
        </w:tabs>
        <w:rPr>
          <w:lang w:val="fr-FR" w:eastAsia="fr-FR"/>
        </w:rPr>
      </w:pPr>
    </w:p>
    <w:p w14:paraId="0C5DBB51" w14:textId="6DF7F6D6" w:rsidR="00EE0FAF" w:rsidRDefault="00EE0FAF" w:rsidP="00EE0FAF">
      <w:pPr>
        <w:tabs>
          <w:tab w:val="left" w:pos="1416"/>
        </w:tabs>
        <w:rPr>
          <w:lang w:val="fr-FR" w:eastAsia="fr-FR"/>
        </w:rPr>
      </w:pPr>
    </w:p>
    <w:p w14:paraId="5CC555B8" w14:textId="69B1E18E" w:rsidR="00EE0FAF" w:rsidRDefault="00EE0FAF" w:rsidP="00EE0FAF">
      <w:pPr>
        <w:tabs>
          <w:tab w:val="left" w:pos="1416"/>
        </w:tabs>
        <w:rPr>
          <w:lang w:val="fr-FR" w:eastAsia="fr-FR"/>
        </w:rPr>
      </w:pPr>
    </w:p>
    <w:p w14:paraId="6826F008" w14:textId="12845FEC" w:rsidR="00EE0FAF" w:rsidRDefault="00EE0FAF" w:rsidP="00EE0FAF">
      <w:pPr>
        <w:tabs>
          <w:tab w:val="left" w:pos="1416"/>
        </w:tabs>
        <w:rPr>
          <w:lang w:val="fr-FR" w:eastAsia="fr-FR"/>
        </w:rPr>
      </w:pPr>
    </w:p>
    <w:p w14:paraId="7B608DEA" w14:textId="5977A4FE" w:rsidR="00EE0FAF" w:rsidRPr="00EE0FAF" w:rsidRDefault="00EE0FAF" w:rsidP="00EE0FAF">
      <w:pPr>
        <w:tabs>
          <w:tab w:val="left" w:pos="1416"/>
        </w:tabs>
        <w:rPr>
          <w:b/>
          <w:lang w:val="fr-FR" w:eastAsia="fr-FR"/>
        </w:rPr>
      </w:pPr>
      <w:r>
        <w:rPr>
          <w:noProof/>
        </w:rPr>
        <w:lastRenderedPageBreak/>
        <w:drawing>
          <wp:anchor distT="0" distB="0" distL="114300" distR="114300" simplePos="0" relativeHeight="251722752" behindDoc="1" locked="0" layoutInCell="1" allowOverlap="1" wp14:anchorId="13346A5E" wp14:editId="319F23C0">
            <wp:simplePos x="0" y="0"/>
            <wp:positionH relativeFrom="page">
              <wp:align>center</wp:align>
            </wp:positionH>
            <wp:positionV relativeFrom="paragraph">
              <wp:posOffset>200025</wp:posOffset>
            </wp:positionV>
            <wp:extent cx="9151620" cy="3444240"/>
            <wp:effectExtent l="0" t="0" r="11430" b="3810"/>
            <wp:wrapTight wrapText="bothSides">
              <wp:wrapPolygon edited="0">
                <wp:start x="0" y="0"/>
                <wp:lineTo x="0" y="21504"/>
                <wp:lineTo x="21582" y="21504"/>
                <wp:lineTo x="21582" y="0"/>
                <wp:lineTo x="0" y="0"/>
              </wp:wrapPolygon>
            </wp:wrapTight>
            <wp:docPr id="50" name="Graphique 5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EE0FAF">
        <w:rPr>
          <w:b/>
          <w:lang w:val="fr-FR" w:eastAsia="fr-FR"/>
        </w:rPr>
        <w:t xml:space="preserve"> Autres grap</w:t>
      </w:r>
      <w:r>
        <w:rPr>
          <w:b/>
          <w:lang w:val="fr-FR" w:eastAsia="fr-FR"/>
        </w:rPr>
        <w:t>h</w:t>
      </w:r>
      <w:r w:rsidRPr="00EE0FAF">
        <w:rPr>
          <w:b/>
          <w:lang w:val="fr-FR" w:eastAsia="fr-FR"/>
        </w:rPr>
        <w:t>iques.</w:t>
      </w:r>
      <w:r w:rsidR="00E506EF">
        <w:rPr>
          <w:b/>
          <w:lang w:val="fr-FR" w:eastAsia="fr-FR"/>
        </w:rPr>
        <w:t xml:space="preserve"> 2016</w:t>
      </w:r>
    </w:p>
    <w:p w14:paraId="18188F91" w14:textId="5A1AEE63" w:rsidR="00EE0FAF" w:rsidRDefault="00EE0FAF" w:rsidP="00EE0FAF">
      <w:pPr>
        <w:tabs>
          <w:tab w:val="left" w:pos="1416"/>
        </w:tabs>
        <w:rPr>
          <w:lang w:val="fr-FR" w:eastAsia="fr-FR"/>
        </w:rPr>
      </w:pPr>
    </w:p>
    <w:p w14:paraId="0BAC589F" w14:textId="4DCCA07B" w:rsidR="00F7361C" w:rsidRDefault="00EE0FAF" w:rsidP="00EE0FAF">
      <w:pPr>
        <w:tabs>
          <w:tab w:val="left" w:pos="1416"/>
        </w:tabs>
        <w:rPr>
          <w:lang w:val="fr-FR" w:eastAsia="fr-FR"/>
        </w:rPr>
      </w:pPr>
      <w:r>
        <w:rPr>
          <w:noProof/>
        </w:rPr>
        <w:lastRenderedPageBreak/>
        <w:drawing>
          <wp:anchor distT="0" distB="0" distL="114300" distR="114300" simplePos="0" relativeHeight="251724800" behindDoc="1" locked="0" layoutInCell="1" allowOverlap="1" wp14:anchorId="7615D33D" wp14:editId="7A2D0BC5">
            <wp:simplePos x="0" y="0"/>
            <wp:positionH relativeFrom="column">
              <wp:posOffset>3810</wp:posOffset>
            </wp:positionH>
            <wp:positionV relativeFrom="paragraph">
              <wp:posOffset>1905</wp:posOffset>
            </wp:positionV>
            <wp:extent cx="9197340" cy="3352800"/>
            <wp:effectExtent l="0" t="0" r="3810" b="0"/>
            <wp:wrapTight wrapText="bothSides">
              <wp:wrapPolygon edited="0">
                <wp:start x="0" y="0"/>
                <wp:lineTo x="0" y="21477"/>
                <wp:lineTo x="21564" y="21477"/>
                <wp:lineTo x="21564" y="0"/>
                <wp:lineTo x="0" y="0"/>
              </wp:wrapPolygon>
            </wp:wrapTight>
            <wp:docPr id="51" name="Graphique 5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1DDEF498" w14:textId="1709F89E" w:rsidR="00F7361C" w:rsidRDefault="00F7361C" w:rsidP="00F7361C">
      <w:pPr>
        <w:rPr>
          <w:lang w:val="fr-FR" w:eastAsia="fr-FR"/>
        </w:rPr>
      </w:pPr>
    </w:p>
    <w:p w14:paraId="51FBA5AF" w14:textId="7FC9D2BF" w:rsidR="00EE0FAF" w:rsidRDefault="00EE0FAF">
      <w:pPr>
        <w:jc w:val="left"/>
        <w:rPr>
          <w:lang w:val="fr-FR" w:eastAsia="fr-FR"/>
        </w:rPr>
      </w:pPr>
      <w:r>
        <w:rPr>
          <w:lang w:val="fr-FR" w:eastAsia="fr-FR"/>
        </w:rPr>
        <w:br w:type="page"/>
      </w:r>
    </w:p>
    <w:p w14:paraId="6E48D2CF" w14:textId="59534327" w:rsidR="00F7361C" w:rsidRDefault="00EE0FAF" w:rsidP="00F7361C">
      <w:pPr>
        <w:rPr>
          <w:lang w:val="fr-FR" w:eastAsia="fr-FR"/>
        </w:rPr>
      </w:pPr>
      <w:r>
        <w:rPr>
          <w:noProof/>
        </w:rPr>
        <w:lastRenderedPageBreak/>
        <w:drawing>
          <wp:anchor distT="0" distB="0" distL="114300" distR="114300" simplePos="0" relativeHeight="251726848" behindDoc="1" locked="0" layoutInCell="1" allowOverlap="1" wp14:anchorId="3AC0EC8D" wp14:editId="7C512B71">
            <wp:simplePos x="0" y="0"/>
            <wp:positionH relativeFrom="page">
              <wp:align>center</wp:align>
            </wp:positionH>
            <wp:positionV relativeFrom="paragraph">
              <wp:posOffset>0</wp:posOffset>
            </wp:positionV>
            <wp:extent cx="9220200" cy="3482340"/>
            <wp:effectExtent l="0" t="0" r="0" b="3810"/>
            <wp:wrapTight wrapText="bothSides">
              <wp:wrapPolygon edited="0">
                <wp:start x="0" y="0"/>
                <wp:lineTo x="0" y="21505"/>
                <wp:lineTo x="21555" y="21505"/>
                <wp:lineTo x="21555" y="0"/>
                <wp:lineTo x="0" y="0"/>
              </wp:wrapPolygon>
            </wp:wrapTight>
            <wp:docPr id="52" name="Graphique 5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23E274A5" w14:textId="1336CBA1" w:rsidR="00EE0FAF" w:rsidRDefault="00EE0FAF" w:rsidP="00F7361C">
      <w:pPr>
        <w:rPr>
          <w:lang w:val="fr-FR" w:eastAsia="fr-FR"/>
        </w:rPr>
      </w:pPr>
    </w:p>
    <w:p w14:paraId="46375405" w14:textId="2E323E93" w:rsidR="00EE0FAF" w:rsidRDefault="00EE0FAF" w:rsidP="00F7361C">
      <w:pPr>
        <w:rPr>
          <w:lang w:val="fr-FR" w:eastAsia="fr-FR"/>
        </w:rPr>
      </w:pPr>
    </w:p>
    <w:p w14:paraId="58976AC3" w14:textId="77E975AE" w:rsidR="00EE0FAF" w:rsidRDefault="00EE0FAF" w:rsidP="00F7361C">
      <w:pPr>
        <w:rPr>
          <w:lang w:val="fr-FR" w:eastAsia="fr-FR"/>
        </w:rPr>
      </w:pPr>
    </w:p>
    <w:p w14:paraId="52548D98" w14:textId="4E62DCCD" w:rsidR="00EE0FAF" w:rsidRDefault="00EE0FAF" w:rsidP="00F7361C">
      <w:pPr>
        <w:rPr>
          <w:lang w:val="fr-FR" w:eastAsia="fr-FR"/>
        </w:rPr>
      </w:pPr>
    </w:p>
    <w:p w14:paraId="41BD7266" w14:textId="41A813BF" w:rsidR="00EE0FAF" w:rsidRDefault="00EE0FAF" w:rsidP="00F7361C">
      <w:pPr>
        <w:rPr>
          <w:lang w:val="fr-FR" w:eastAsia="fr-FR"/>
        </w:rPr>
      </w:pPr>
    </w:p>
    <w:p w14:paraId="680A5788" w14:textId="0308B302" w:rsidR="00EE0FAF" w:rsidRDefault="00EE0FAF" w:rsidP="00F7361C">
      <w:pPr>
        <w:rPr>
          <w:lang w:val="fr-FR" w:eastAsia="fr-FR"/>
        </w:rPr>
      </w:pPr>
    </w:p>
    <w:p w14:paraId="7FC816C9" w14:textId="28BA65A8" w:rsidR="00EE0FAF" w:rsidRDefault="00EE0FAF" w:rsidP="00F7361C">
      <w:pPr>
        <w:rPr>
          <w:lang w:val="fr-FR" w:eastAsia="fr-FR"/>
        </w:rPr>
      </w:pPr>
    </w:p>
    <w:p w14:paraId="11DAA8BD" w14:textId="0B8FF999" w:rsidR="00EE0FAF" w:rsidRDefault="00EE0FAF" w:rsidP="00F7361C">
      <w:pPr>
        <w:rPr>
          <w:lang w:val="fr-FR" w:eastAsia="fr-FR"/>
        </w:rPr>
      </w:pPr>
    </w:p>
    <w:p w14:paraId="2D670EA4" w14:textId="2B61FE1C" w:rsidR="00EE0FAF" w:rsidRDefault="00EE0FAF" w:rsidP="00F7361C">
      <w:pPr>
        <w:rPr>
          <w:lang w:val="fr-FR" w:eastAsia="fr-FR"/>
        </w:rPr>
      </w:pPr>
    </w:p>
    <w:p w14:paraId="695E4F29" w14:textId="2772D008" w:rsidR="00EE0FAF" w:rsidRDefault="00EE0FAF" w:rsidP="00F7361C">
      <w:pPr>
        <w:rPr>
          <w:lang w:val="fr-FR" w:eastAsia="fr-FR"/>
        </w:rPr>
      </w:pPr>
    </w:p>
    <w:p w14:paraId="7AA37F4C" w14:textId="66D9548A" w:rsidR="00EE0FAF" w:rsidRDefault="00EE0FAF" w:rsidP="00F7361C">
      <w:pPr>
        <w:rPr>
          <w:lang w:val="fr-FR" w:eastAsia="fr-FR"/>
        </w:rPr>
      </w:pPr>
    </w:p>
    <w:p w14:paraId="0C2060B1" w14:textId="444F7EB8" w:rsidR="00EE0FAF" w:rsidRDefault="00EE0FAF" w:rsidP="00F7361C">
      <w:pPr>
        <w:rPr>
          <w:lang w:val="fr-FR" w:eastAsia="fr-FR"/>
        </w:rPr>
      </w:pPr>
    </w:p>
    <w:p w14:paraId="38BD44D1" w14:textId="77777777" w:rsidR="00EE0FAF" w:rsidRDefault="00EE0FAF" w:rsidP="00F7361C">
      <w:pPr>
        <w:rPr>
          <w:lang w:val="fr-FR" w:eastAsia="fr-FR"/>
        </w:rPr>
      </w:pPr>
    </w:p>
    <w:p w14:paraId="571F9D54" w14:textId="77777777" w:rsidR="00EE0FAF" w:rsidRDefault="00EE0FAF" w:rsidP="00F7361C">
      <w:pPr>
        <w:rPr>
          <w:lang w:val="fr-FR" w:eastAsia="fr-FR"/>
        </w:rPr>
      </w:pPr>
    </w:p>
    <w:p w14:paraId="1ED3CD88" w14:textId="77777777" w:rsidR="00EE0FAF" w:rsidRPr="00F7361C" w:rsidRDefault="00EE0FAF" w:rsidP="00F7361C">
      <w:pPr>
        <w:rPr>
          <w:lang w:val="fr-FR" w:eastAsia="fr-FR"/>
        </w:rPr>
        <w:sectPr w:rsidR="00EE0FAF" w:rsidRPr="00F7361C" w:rsidSect="00315092">
          <w:pgSz w:w="15840" w:h="12240" w:orient="landscape"/>
          <w:pgMar w:top="1077" w:right="993" w:bottom="1077" w:left="630" w:header="709" w:footer="0"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14:paraId="69A82FF9" w14:textId="0BF6BFB4" w:rsidR="003F22B5" w:rsidRPr="004D74BD" w:rsidRDefault="0060463F">
      <w:pPr>
        <w:jc w:val="left"/>
        <w:rPr>
          <w:b/>
        </w:rPr>
      </w:pPr>
      <w:r w:rsidRPr="004D74BD">
        <w:rPr>
          <w:b/>
        </w:rPr>
        <w:lastRenderedPageBreak/>
        <w:t xml:space="preserve"> </w:t>
      </w:r>
      <w:r w:rsidR="00CF3DAB">
        <w:rPr>
          <w:b/>
        </w:rPr>
        <w:t>Résultats du Te</w:t>
      </w:r>
      <w:r w:rsidRPr="004D74BD">
        <w:rPr>
          <w:b/>
        </w:rPr>
        <w:t>st Statistique</w:t>
      </w:r>
    </w:p>
    <w:p w14:paraId="31256E39" w14:textId="69A7D870" w:rsidR="0060463F" w:rsidRPr="00B9799A" w:rsidRDefault="0060463F">
      <w:pPr>
        <w:jc w:val="left"/>
        <w:rPr>
          <w:rFonts w:asciiTheme="minorHAnsi" w:hAnsiTheme="minorHAnsi" w:cstheme="minorHAnsi"/>
          <w:sz w:val="20"/>
        </w:rPr>
      </w:pPr>
    </w:p>
    <w:tbl>
      <w:tblPr>
        <w:tblW w:w="5000" w:type="pct"/>
        <w:tblCellSpacing w:w="6" w:type="dxa"/>
        <w:tblBorders>
          <w:top w:val="single" w:sz="2" w:space="0" w:color="000000"/>
          <w:left w:val="single" w:sz="2" w:space="0" w:color="000000"/>
          <w:bottom w:val="single" w:sz="2" w:space="0" w:color="000000"/>
          <w:right w:val="single" w:sz="2" w:space="0" w:color="000000"/>
        </w:tblBorders>
        <w:shd w:val="clear" w:color="auto" w:fill="FAFBFE"/>
        <w:tblCellMar>
          <w:top w:w="12" w:type="dxa"/>
          <w:left w:w="12" w:type="dxa"/>
          <w:bottom w:w="12" w:type="dxa"/>
          <w:right w:w="12" w:type="dxa"/>
        </w:tblCellMar>
        <w:tblLook w:val="04A0" w:firstRow="1" w:lastRow="0" w:firstColumn="1" w:lastColumn="0" w:noHBand="0" w:noVBand="1"/>
        <w:tblDescription w:val="Page Layout"/>
      </w:tblPr>
      <w:tblGrid>
        <w:gridCol w:w="10144"/>
      </w:tblGrid>
      <w:tr w:rsidR="00B9799A" w:rsidRPr="00B9799A" w14:paraId="77BFC35B" w14:textId="77777777" w:rsidTr="00B9799A">
        <w:trPr>
          <w:tblCellSpacing w:w="6" w:type="dxa"/>
        </w:trPr>
        <w:tc>
          <w:tcPr>
            <w:tcW w:w="0" w:type="auto"/>
            <w:shd w:val="clear" w:color="auto" w:fill="FAFBFE"/>
            <w:hideMark/>
          </w:tcPr>
          <w:p w14:paraId="6348B7CB" w14:textId="77777777" w:rsidR="00B9799A" w:rsidRPr="00B9799A" w:rsidRDefault="00B9799A" w:rsidP="00B9799A">
            <w:pPr>
              <w:jc w:val="center"/>
              <w:rPr>
                <w:rFonts w:asciiTheme="minorHAnsi" w:hAnsiTheme="minorHAnsi" w:cstheme="minorHAnsi"/>
                <w:color w:val="000000"/>
                <w:sz w:val="20"/>
                <w:lang w:val="en-CA" w:eastAsia="en-CA"/>
              </w:rPr>
            </w:pPr>
            <w:r w:rsidRPr="00B9799A">
              <w:rPr>
                <w:rFonts w:asciiTheme="minorHAnsi" w:hAnsiTheme="minorHAnsi" w:cstheme="minorHAnsi"/>
                <w:color w:val="000000"/>
                <w:sz w:val="20"/>
                <w:lang w:val="en-CA" w:eastAsia="en-CA"/>
              </w:rPr>
              <w:t>The SAS System</w:t>
            </w:r>
          </w:p>
        </w:tc>
      </w:tr>
    </w:tbl>
    <w:p w14:paraId="12B66762" w14:textId="77777777" w:rsidR="00B9799A" w:rsidRPr="00B9799A" w:rsidRDefault="00B9799A" w:rsidP="00B9799A">
      <w:pPr>
        <w:jc w:val="left"/>
        <w:rPr>
          <w:rFonts w:asciiTheme="minorHAnsi" w:hAnsiTheme="minorHAnsi" w:cstheme="minorHAnsi"/>
          <w:color w:val="000000"/>
          <w:sz w:val="20"/>
          <w:lang w:val="en-CA" w:eastAsia="en-CA"/>
        </w:rPr>
      </w:pPr>
    </w:p>
    <w:p w14:paraId="7AA8CEAC" w14:textId="77777777" w:rsidR="00B9799A" w:rsidRPr="00B9799A" w:rsidRDefault="00B9799A" w:rsidP="00B9799A">
      <w:pPr>
        <w:jc w:val="center"/>
        <w:rPr>
          <w:rFonts w:asciiTheme="minorHAnsi" w:hAnsiTheme="minorHAnsi" w:cstheme="minorHAnsi"/>
          <w:color w:val="000000"/>
          <w:sz w:val="20"/>
          <w:lang w:val="en-CA" w:eastAsia="en-CA"/>
        </w:rPr>
      </w:pPr>
      <w:r w:rsidRPr="00B9799A">
        <w:rPr>
          <w:rFonts w:asciiTheme="minorHAnsi" w:hAnsiTheme="minorHAnsi" w:cstheme="minorHAnsi"/>
          <w:color w:val="000000"/>
          <w:sz w:val="20"/>
          <w:lang w:val="en-CA" w:eastAsia="en-CA"/>
        </w:rPr>
        <w:t>The Mixed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Model Information"/>
      </w:tblPr>
      <w:tblGrid>
        <w:gridCol w:w="2510"/>
        <w:gridCol w:w="3780"/>
      </w:tblGrid>
      <w:tr w:rsidR="00B9799A" w:rsidRPr="00B9799A" w14:paraId="5BA26DDA" w14:textId="77777777" w:rsidTr="00B9799A">
        <w:trPr>
          <w:tblHeader/>
          <w:jc w:val="center"/>
        </w:trPr>
        <w:tc>
          <w:tcPr>
            <w:tcW w:w="0" w:type="auto"/>
            <w:gridSpan w:val="2"/>
            <w:hideMark/>
          </w:tcPr>
          <w:p w14:paraId="390DA5E7"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Model Information</w:t>
            </w:r>
          </w:p>
        </w:tc>
      </w:tr>
      <w:tr w:rsidR="00B9799A" w:rsidRPr="00B9799A" w14:paraId="525C252D" w14:textId="77777777" w:rsidTr="00B9799A">
        <w:trPr>
          <w:jc w:val="center"/>
        </w:trPr>
        <w:tc>
          <w:tcPr>
            <w:tcW w:w="0" w:type="auto"/>
            <w:hideMark/>
          </w:tcPr>
          <w:p w14:paraId="015D235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Data Set</w:t>
            </w:r>
          </w:p>
        </w:tc>
        <w:tc>
          <w:tcPr>
            <w:tcW w:w="0" w:type="auto"/>
            <w:hideMark/>
          </w:tcPr>
          <w:p w14:paraId="6D2227C2"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WORK.SIMON1</w:t>
            </w:r>
          </w:p>
        </w:tc>
      </w:tr>
      <w:tr w:rsidR="00B9799A" w:rsidRPr="00B9799A" w14:paraId="2075A0DC" w14:textId="77777777" w:rsidTr="00B9799A">
        <w:trPr>
          <w:jc w:val="center"/>
        </w:trPr>
        <w:tc>
          <w:tcPr>
            <w:tcW w:w="0" w:type="auto"/>
            <w:hideMark/>
          </w:tcPr>
          <w:p w14:paraId="340B23B6"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Dependent Variable</w:t>
            </w:r>
          </w:p>
        </w:tc>
        <w:tc>
          <w:tcPr>
            <w:tcW w:w="0" w:type="auto"/>
            <w:hideMark/>
          </w:tcPr>
          <w:p w14:paraId="2A65DA54"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newy</w:t>
            </w:r>
          </w:p>
        </w:tc>
      </w:tr>
      <w:tr w:rsidR="00B9799A" w:rsidRPr="00B9799A" w14:paraId="325B3B53" w14:textId="77777777" w:rsidTr="00B9799A">
        <w:trPr>
          <w:jc w:val="center"/>
        </w:trPr>
        <w:tc>
          <w:tcPr>
            <w:tcW w:w="0" w:type="auto"/>
            <w:hideMark/>
          </w:tcPr>
          <w:p w14:paraId="5BA8D15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Covariance Structures</w:t>
            </w:r>
          </w:p>
        </w:tc>
        <w:tc>
          <w:tcPr>
            <w:tcW w:w="0" w:type="auto"/>
            <w:hideMark/>
          </w:tcPr>
          <w:p w14:paraId="7672EF82"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Variance Components, Compound Symmetry</w:t>
            </w:r>
          </w:p>
        </w:tc>
      </w:tr>
      <w:tr w:rsidR="00B9799A" w:rsidRPr="00B9799A" w14:paraId="2AE1D032" w14:textId="77777777" w:rsidTr="00B9799A">
        <w:trPr>
          <w:jc w:val="center"/>
        </w:trPr>
        <w:tc>
          <w:tcPr>
            <w:tcW w:w="0" w:type="auto"/>
            <w:hideMark/>
          </w:tcPr>
          <w:p w14:paraId="70FFA49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Subject Effect</w:t>
            </w:r>
          </w:p>
        </w:tc>
        <w:tc>
          <w:tcPr>
            <w:tcW w:w="0" w:type="auto"/>
            <w:hideMark/>
          </w:tcPr>
          <w:p w14:paraId="1A5ADD20"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plot(grass*week)</w:t>
            </w:r>
          </w:p>
        </w:tc>
      </w:tr>
      <w:tr w:rsidR="00B9799A" w:rsidRPr="00B9799A" w14:paraId="1A8A4A02" w14:textId="77777777" w:rsidTr="00B9799A">
        <w:trPr>
          <w:jc w:val="center"/>
        </w:trPr>
        <w:tc>
          <w:tcPr>
            <w:tcW w:w="0" w:type="auto"/>
            <w:hideMark/>
          </w:tcPr>
          <w:p w14:paraId="33FCD12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Estimation Method</w:t>
            </w:r>
          </w:p>
        </w:tc>
        <w:tc>
          <w:tcPr>
            <w:tcW w:w="0" w:type="auto"/>
            <w:hideMark/>
          </w:tcPr>
          <w:p w14:paraId="04F0877C"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REML</w:t>
            </w:r>
          </w:p>
        </w:tc>
      </w:tr>
      <w:tr w:rsidR="00B9799A" w:rsidRPr="00B9799A" w14:paraId="68B7C377" w14:textId="77777777" w:rsidTr="00B9799A">
        <w:trPr>
          <w:jc w:val="center"/>
        </w:trPr>
        <w:tc>
          <w:tcPr>
            <w:tcW w:w="0" w:type="auto"/>
            <w:hideMark/>
          </w:tcPr>
          <w:p w14:paraId="4645FDC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Residual Variance Method</w:t>
            </w:r>
          </w:p>
        </w:tc>
        <w:tc>
          <w:tcPr>
            <w:tcW w:w="0" w:type="auto"/>
            <w:hideMark/>
          </w:tcPr>
          <w:p w14:paraId="062586F9"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Profile</w:t>
            </w:r>
          </w:p>
        </w:tc>
      </w:tr>
      <w:tr w:rsidR="00B9799A" w:rsidRPr="00B9799A" w14:paraId="4484BCCA" w14:textId="77777777" w:rsidTr="00B9799A">
        <w:trPr>
          <w:jc w:val="center"/>
        </w:trPr>
        <w:tc>
          <w:tcPr>
            <w:tcW w:w="0" w:type="auto"/>
            <w:hideMark/>
          </w:tcPr>
          <w:p w14:paraId="6CD2913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Fixed Effects SE Method</w:t>
            </w:r>
          </w:p>
        </w:tc>
        <w:tc>
          <w:tcPr>
            <w:tcW w:w="0" w:type="auto"/>
            <w:hideMark/>
          </w:tcPr>
          <w:p w14:paraId="651A7EF0"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Kenward-Roger</w:t>
            </w:r>
          </w:p>
        </w:tc>
      </w:tr>
      <w:tr w:rsidR="00B9799A" w:rsidRPr="00B9799A" w14:paraId="0FC48CEF" w14:textId="77777777" w:rsidTr="00B9799A">
        <w:trPr>
          <w:jc w:val="center"/>
        </w:trPr>
        <w:tc>
          <w:tcPr>
            <w:tcW w:w="0" w:type="auto"/>
            <w:hideMark/>
          </w:tcPr>
          <w:p w14:paraId="334B780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Degrees of Freedom Method</w:t>
            </w:r>
          </w:p>
        </w:tc>
        <w:tc>
          <w:tcPr>
            <w:tcW w:w="0" w:type="auto"/>
            <w:hideMark/>
          </w:tcPr>
          <w:p w14:paraId="7148C543"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Kenward-Roger</w:t>
            </w:r>
          </w:p>
        </w:tc>
      </w:tr>
    </w:tbl>
    <w:p w14:paraId="025F6E64" w14:textId="77777777" w:rsidR="00B9799A" w:rsidRPr="00B9799A" w:rsidRDefault="00B9799A" w:rsidP="00B9799A">
      <w:pPr>
        <w:jc w:val="left"/>
        <w:rPr>
          <w:rFonts w:asciiTheme="minorHAnsi" w:hAnsiTheme="minorHAnsi" w:cstheme="minorHAnsi"/>
          <w:color w:val="000000"/>
          <w:sz w:val="20"/>
          <w:lang w:val="en-CA" w:eastAsia="en-CA"/>
        </w:rPr>
      </w:pPr>
      <w:bookmarkStart w:id="99" w:name="IDX2"/>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Class Level Information"/>
      </w:tblPr>
      <w:tblGrid>
        <w:gridCol w:w="702"/>
        <w:gridCol w:w="630"/>
        <w:gridCol w:w="3186"/>
      </w:tblGrid>
      <w:tr w:rsidR="00B9799A" w:rsidRPr="00B9799A" w14:paraId="72F8C5C6" w14:textId="77777777" w:rsidTr="00B9799A">
        <w:trPr>
          <w:tblHeader/>
          <w:jc w:val="center"/>
        </w:trPr>
        <w:tc>
          <w:tcPr>
            <w:tcW w:w="0" w:type="auto"/>
            <w:gridSpan w:val="3"/>
            <w:hideMark/>
          </w:tcPr>
          <w:p w14:paraId="221AA355"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Class Level Information</w:t>
            </w:r>
          </w:p>
        </w:tc>
      </w:tr>
      <w:tr w:rsidR="00B9799A" w:rsidRPr="00B9799A" w14:paraId="0F6AB4F2" w14:textId="77777777" w:rsidTr="00B9799A">
        <w:trPr>
          <w:tblHeader/>
          <w:jc w:val="center"/>
        </w:trPr>
        <w:tc>
          <w:tcPr>
            <w:tcW w:w="0" w:type="auto"/>
            <w:hideMark/>
          </w:tcPr>
          <w:p w14:paraId="4CC8423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Class</w:t>
            </w:r>
          </w:p>
        </w:tc>
        <w:tc>
          <w:tcPr>
            <w:tcW w:w="0" w:type="auto"/>
            <w:hideMark/>
          </w:tcPr>
          <w:p w14:paraId="39A18A4E"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Levels</w:t>
            </w:r>
          </w:p>
        </w:tc>
        <w:tc>
          <w:tcPr>
            <w:tcW w:w="0" w:type="auto"/>
            <w:hideMark/>
          </w:tcPr>
          <w:p w14:paraId="0543A702"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Values</w:t>
            </w:r>
          </w:p>
        </w:tc>
      </w:tr>
      <w:tr w:rsidR="00B9799A" w:rsidRPr="00B9799A" w14:paraId="5F795E45" w14:textId="77777777" w:rsidTr="00B9799A">
        <w:trPr>
          <w:jc w:val="center"/>
        </w:trPr>
        <w:tc>
          <w:tcPr>
            <w:tcW w:w="0" w:type="auto"/>
            <w:hideMark/>
          </w:tcPr>
          <w:p w14:paraId="0BAC6AC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t>
            </w:r>
          </w:p>
        </w:tc>
        <w:tc>
          <w:tcPr>
            <w:tcW w:w="0" w:type="auto"/>
            <w:hideMark/>
          </w:tcPr>
          <w:p w14:paraId="7088227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w:t>
            </w:r>
          </w:p>
        </w:tc>
        <w:tc>
          <w:tcPr>
            <w:tcW w:w="0" w:type="auto"/>
            <w:hideMark/>
          </w:tcPr>
          <w:p w14:paraId="319FEDFA"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Ray-gras Straw</w:t>
            </w:r>
          </w:p>
        </w:tc>
      </w:tr>
      <w:tr w:rsidR="00B9799A" w:rsidRPr="00B9799A" w14:paraId="5E16B095" w14:textId="77777777" w:rsidTr="00B9799A">
        <w:trPr>
          <w:jc w:val="center"/>
        </w:trPr>
        <w:tc>
          <w:tcPr>
            <w:tcW w:w="0" w:type="auto"/>
            <w:hideMark/>
          </w:tcPr>
          <w:p w14:paraId="4E225DB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station</w:t>
            </w:r>
          </w:p>
        </w:tc>
        <w:tc>
          <w:tcPr>
            <w:tcW w:w="0" w:type="auto"/>
            <w:hideMark/>
          </w:tcPr>
          <w:p w14:paraId="1772683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5</w:t>
            </w:r>
          </w:p>
        </w:tc>
        <w:tc>
          <w:tcPr>
            <w:tcW w:w="0" w:type="auto"/>
            <w:hideMark/>
          </w:tcPr>
          <w:p w14:paraId="1B13B515"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1 2 3 4 5</w:t>
            </w:r>
          </w:p>
        </w:tc>
      </w:tr>
      <w:tr w:rsidR="00B9799A" w:rsidRPr="00B9799A" w14:paraId="26255E71" w14:textId="77777777" w:rsidTr="00B9799A">
        <w:trPr>
          <w:jc w:val="center"/>
        </w:trPr>
        <w:tc>
          <w:tcPr>
            <w:tcW w:w="0" w:type="auto"/>
            <w:hideMark/>
          </w:tcPr>
          <w:p w14:paraId="278128A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2102924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15</w:t>
            </w:r>
          </w:p>
        </w:tc>
        <w:tc>
          <w:tcPr>
            <w:tcW w:w="0" w:type="auto"/>
            <w:hideMark/>
          </w:tcPr>
          <w:p w14:paraId="7AB252F4"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4 5 6 7 8 9 10 11 12 13 14 15 16 17 18</w:t>
            </w:r>
          </w:p>
        </w:tc>
      </w:tr>
      <w:tr w:rsidR="00B9799A" w:rsidRPr="00B9799A" w14:paraId="14D529F4" w14:textId="77777777" w:rsidTr="00B9799A">
        <w:trPr>
          <w:jc w:val="center"/>
        </w:trPr>
        <w:tc>
          <w:tcPr>
            <w:tcW w:w="0" w:type="auto"/>
            <w:hideMark/>
          </w:tcPr>
          <w:p w14:paraId="02A4DC0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plot</w:t>
            </w:r>
          </w:p>
        </w:tc>
        <w:tc>
          <w:tcPr>
            <w:tcW w:w="0" w:type="auto"/>
            <w:hideMark/>
          </w:tcPr>
          <w:p w14:paraId="0999131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10</w:t>
            </w:r>
          </w:p>
        </w:tc>
        <w:tc>
          <w:tcPr>
            <w:tcW w:w="0" w:type="auto"/>
            <w:hideMark/>
          </w:tcPr>
          <w:p w14:paraId="507E3572" w14:textId="77777777" w:rsidR="00B9799A" w:rsidRPr="00B9799A" w:rsidRDefault="00B9799A" w:rsidP="00B9799A">
            <w:pPr>
              <w:jc w:val="left"/>
              <w:rPr>
                <w:rFonts w:asciiTheme="minorHAnsi" w:hAnsiTheme="minorHAnsi" w:cstheme="minorHAnsi"/>
                <w:sz w:val="20"/>
                <w:lang w:val="en-CA" w:eastAsia="en-CA"/>
              </w:rPr>
            </w:pPr>
            <w:r w:rsidRPr="00B9799A">
              <w:rPr>
                <w:rFonts w:asciiTheme="minorHAnsi" w:hAnsiTheme="minorHAnsi" w:cstheme="minorHAnsi"/>
                <w:sz w:val="20"/>
                <w:lang w:val="en-CA" w:eastAsia="en-CA"/>
              </w:rPr>
              <w:t>1 2 3 4 5 6 7 8 9 10</w:t>
            </w:r>
          </w:p>
        </w:tc>
      </w:tr>
    </w:tbl>
    <w:p w14:paraId="50B72E23" w14:textId="77777777" w:rsidR="00B9799A" w:rsidRPr="00B9799A" w:rsidRDefault="00B9799A" w:rsidP="00B9799A">
      <w:pPr>
        <w:jc w:val="left"/>
        <w:rPr>
          <w:rFonts w:asciiTheme="minorHAnsi" w:hAnsiTheme="minorHAnsi" w:cstheme="minorHAnsi"/>
          <w:color w:val="000000"/>
          <w:sz w:val="20"/>
          <w:lang w:val="en-CA" w:eastAsia="en-CA"/>
        </w:rPr>
      </w:pPr>
      <w:bookmarkStart w:id="100" w:name="IDX3"/>
      <w:bookmarkEnd w:id="1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Dimensions"/>
      </w:tblPr>
      <w:tblGrid>
        <w:gridCol w:w="2042"/>
        <w:gridCol w:w="425"/>
      </w:tblGrid>
      <w:tr w:rsidR="00B9799A" w:rsidRPr="00B9799A" w14:paraId="0ECEB21B" w14:textId="77777777" w:rsidTr="00B9799A">
        <w:trPr>
          <w:tblHeader/>
          <w:jc w:val="center"/>
        </w:trPr>
        <w:tc>
          <w:tcPr>
            <w:tcW w:w="0" w:type="auto"/>
            <w:gridSpan w:val="2"/>
            <w:hideMark/>
          </w:tcPr>
          <w:p w14:paraId="1E71CCE8"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Dimensions</w:t>
            </w:r>
          </w:p>
        </w:tc>
      </w:tr>
      <w:tr w:rsidR="00B9799A" w:rsidRPr="00B9799A" w14:paraId="1C469083" w14:textId="77777777" w:rsidTr="00B9799A">
        <w:trPr>
          <w:jc w:val="center"/>
        </w:trPr>
        <w:tc>
          <w:tcPr>
            <w:tcW w:w="0" w:type="auto"/>
            <w:hideMark/>
          </w:tcPr>
          <w:p w14:paraId="2A9376C6"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Covariance Parameters</w:t>
            </w:r>
          </w:p>
        </w:tc>
        <w:tc>
          <w:tcPr>
            <w:tcW w:w="0" w:type="auto"/>
            <w:hideMark/>
          </w:tcPr>
          <w:p w14:paraId="76404FE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4</w:t>
            </w:r>
          </w:p>
        </w:tc>
      </w:tr>
      <w:tr w:rsidR="00B9799A" w:rsidRPr="00B9799A" w14:paraId="77F17EA2" w14:textId="77777777" w:rsidTr="00B9799A">
        <w:trPr>
          <w:jc w:val="center"/>
        </w:trPr>
        <w:tc>
          <w:tcPr>
            <w:tcW w:w="0" w:type="auto"/>
            <w:hideMark/>
          </w:tcPr>
          <w:p w14:paraId="5A22B69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Columns in X</w:t>
            </w:r>
          </w:p>
        </w:tc>
        <w:tc>
          <w:tcPr>
            <w:tcW w:w="0" w:type="auto"/>
            <w:hideMark/>
          </w:tcPr>
          <w:p w14:paraId="00C3F09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48</w:t>
            </w:r>
          </w:p>
        </w:tc>
      </w:tr>
      <w:tr w:rsidR="00B9799A" w:rsidRPr="00B9799A" w14:paraId="726915EE" w14:textId="77777777" w:rsidTr="00B9799A">
        <w:trPr>
          <w:jc w:val="center"/>
        </w:trPr>
        <w:tc>
          <w:tcPr>
            <w:tcW w:w="0" w:type="auto"/>
            <w:hideMark/>
          </w:tcPr>
          <w:p w14:paraId="06940C62"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Columns in Z</w:t>
            </w:r>
          </w:p>
        </w:tc>
        <w:tc>
          <w:tcPr>
            <w:tcW w:w="0" w:type="auto"/>
            <w:hideMark/>
          </w:tcPr>
          <w:p w14:paraId="78ABD07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155</w:t>
            </w:r>
          </w:p>
        </w:tc>
      </w:tr>
      <w:tr w:rsidR="00B9799A" w:rsidRPr="00B9799A" w14:paraId="693F3B48" w14:textId="77777777" w:rsidTr="00B9799A">
        <w:trPr>
          <w:jc w:val="center"/>
        </w:trPr>
        <w:tc>
          <w:tcPr>
            <w:tcW w:w="0" w:type="auto"/>
            <w:hideMark/>
          </w:tcPr>
          <w:p w14:paraId="447B4E5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Subjects</w:t>
            </w:r>
          </w:p>
        </w:tc>
        <w:tc>
          <w:tcPr>
            <w:tcW w:w="0" w:type="auto"/>
            <w:hideMark/>
          </w:tcPr>
          <w:p w14:paraId="497A05D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w:t>
            </w:r>
          </w:p>
        </w:tc>
      </w:tr>
      <w:tr w:rsidR="00B9799A" w:rsidRPr="00B9799A" w14:paraId="1BA01964" w14:textId="77777777" w:rsidTr="00B9799A">
        <w:trPr>
          <w:jc w:val="center"/>
        </w:trPr>
        <w:tc>
          <w:tcPr>
            <w:tcW w:w="0" w:type="auto"/>
            <w:hideMark/>
          </w:tcPr>
          <w:p w14:paraId="39D2371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Max Obs per Subject</w:t>
            </w:r>
          </w:p>
        </w:tc>
        <w:tc>
          <w:tcPr>
            <w:tcW w:w="0" w:type="auto"/>
            <w:hideMark/>
          </w:tcPr>
          <w:p w14:paraId="509913F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150</w:t>
            </w:r>
          </w:p>
        </w:tc>
      </w:tr>
    </w:tbl>
    <w:p w14:paraId="67FAD450" w14:textId="77777777" w:rsidR="00B9799A" w:rsidRPr="00B9799A" w:rsidRDefault="00B9799A" w:rsidP="00B9799A">
      <w:pPr>
        <w:jc w:val="left"/>
        <w:rPr>
          <w:rFonts w:asciiTheme="minorHAnsi" w:hAnsiTheme="minorHAnsi" w:cstheme="minorHAnsi"/>
          <w:color w:val="000000"/>
          <w:sz w:val="20"/>
          <w:lang w:val="en-CA" w:eastAsia="en-CA"/>
        </w:rPr>
      </w:pPr>
      <w:bookmarkStart w:id="101" w:name="IDX4"/>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Number of Observations"/>
      </w:tblPr>
      <w:tblGrid>
        <w:gridCol w:w="2981"/>
        <w:gridCol w:w="425"/>
      </w:tblGrid>
      <w:tr w:rsidR="00B9799A" w:rsidRPr="00B9799A" w14:paraId="23A6C7FC" w14:textId="77777777" w:rsidTr="00B9799A">
        <w:trPr>
          <w:tblHeader/>
          <w:jc w:val="center"/>
        </w:trPr>
        <w:tc>
          <w:tcPr>
            <w:tcW w:w="0" w:type="auto"/>
            <w:gridSpan w:val="2"/>
            <w:hideMark/>
          </w:tcPr>
          <w:p w14:paraId="1CAFE9BD"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Number of Observations</w:t>
            </w:r>
          </w:p>
        </w:tc>
      </w:tr>
      <w:tr w:rsidR="00B9799A" w:rsidRPr="00B9799A" w14:paraId="65BF8959" w14:textId="77777777" w:rsidTr="00B9799A">
        <w:trPr>
          <w:jc w:val="center"/>
        </w:trPr>
        <w:tc>
          <w:tcPr>
            <w:tcW w:w="0" w:type="auto"/>
            <w:hideMark/>
          </w:tcPr>
          <w:p w14:paraId="5052DD98"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Number of Observations Read</w:t>
            </w:r>
          </w:p>
        </w:tc>
        <w:tc>
          <w:tcPr>
            <w:tcW w:w="0" w:type="auto"/>
            <w:hideMark/>
          </w:tcPr>
          <w:p w14:paraId="160C024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150</w:t>
            </w:r>
          </w:p>
        </w:tc>
      </w:tr>
      <w:tr w:rsidR="00B9799A" w:rsidRPr="00B9799A" w14:paraId="798A2A21" w14:textId="77777777" w:rsidTr="00B9799A">
        <w:trPr>
          <w:jc w:val="center"/>
        </w:trPr>
        <w:tc>
          <w:tcPr>
            <w:tcW w:w="0" w:type="auto"/>
            <w:hideMark/>
          </w:tcPr>
          <w:p w14:paraId="0005005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Number of Observations Used</w:t>
            </w:r>
          </w:p>
        </w:tc>
        <w:tc>
          <w:tcPr>
            <w:tcW w:w="0" w:type="auto"/>
            <w:hideMark/>
          </w:tcPr>
          <w:p w14:paraId="5AEAB76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150</w:t>
            </w:r>
          </w:p>
        </w:tc>
      </w:tr>
      <w:tr w:rsidR="00B9799A" w:rsidRPr="00B9799A" w14:paraId="2A547550" w14:textId="77777777" w:rsidTr="00B9799A">
        <w:trPr>
          <w:jc w:val="center"/>
        </w:trPr>
        <w:tc>
          <w:tcPr>
            <w:tcW w:w="0" w:type="auto"/>
            <w:hideMark/>
          </w:tcPr>
          <w:p w14:paraId="447F218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Number of Observations Not Used</w:t>
            </w:r>
          </w:p>
        </w:tc>
        <w:tc>
          <w:tcPr>
            <w:tcW w:w="0" w:type="auto"/>
            <w:hideMark/>
          </w:tcPr>
          <w:p w14:paraId="5C364DD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w:t>
            </w:r>
          </w:p>
        </w:tc>
      </w:tr>
    </w:tbl>
    <w:p w14:paraId="052559DB" w14:textId="77777777" w:rsidR="00B9799A" w:rsidRPr="00B9799A" w:rsidRDefault="00B9799A" w:rsidP="00B9799A">
      <w:pPr>
        <w:jc w:val="left"/>
        <w:rPr>
          <w:rFonts w:asciiTheme="minorHAnsi" w:hAnsiTheme="minorHAnsi" w:cstheme="minorHAnsi"/>
          <w:color w:val="000000"/>
          <w:sz w:val="20"/>
          <w:lang w:val="en-CA" w:eastAsia="en-CA"/>
        </w:rPr>
      </w:pPr>
      <w:bookmarkStart w:id="102" w:name="IDX5"/>
      <w:bookmarkEnd w:id="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Iteration History"/>
      </w:tblPr>
      <w:tblGrid>
        <w:gridCol w:w="847"/>
        <w:gridCol w:w="1080"/>
        <w:gridCol w:w="1329"/>
        <w:gridCol w:w="1083"/>
      </w:tblGrid>
      <w:tr w:rsidR="00B9799A" w:rsidRPr="00B9799A" w14:paraId="3D8BDD67" w14:textId="77777777" w:rsidTr="00B9799A">
        <w:trPr>
          <w:tblHeader/>
          <w:jc w:val="center"/>
        </w:trPr>
        <w:tc>
          <w:tcPr>
            <w:tcW w:w="0" w:type="auto"/>
            <w:gridSpan w:val="4"/>
            <w:hideMark/>
          </w:tcPr>
          <w:p w14:paraId="04F4C73B"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Iteration History</w:t>
            </w:r>
          </w:p>
        </w:tc>
      </w:tr>
      <w:tr w:rsidR="00B9799A" w:rsidRPr="00B9799A" w14:paraId="5E383C5B" w14:textId="77777777" w:rsidTr="00B9799A">
        <w:trPr>
          <w:tblHeader/>
          <w:jc w:val="center"/>
        </w:trPr>
        <w:tc>
          <w:tcPr>
            <w:tcW w:w="0" w:type="auto"/>
            <w:hideMark/>
          </w:tcPr>
          <w:p w14:paraId="39B99062"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Iteration</w:t>
            </w:r>
          </w:p>
        </w:tc>
        <w:tc>
          <w:tcPr>
            <w:tcW w:w="0" w:type="auto"/>
            <w:hideMark/>
          </w:tcPr>
          <w:p w14:paraId="1EE4E2E2"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Evaluations</w:t>
            </w:r>
          </w:p>
        </w:tc>
        <w:tc>
          <w:tcPr>
            <w:tcW w:w="0" w:type="auto"/>
            <w:hideMark/>
          </w:tcPr>
          <w:p w14:paraId="4DE0C56D"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-2 Res Log Like</w:t>
            </w:r>
          </w:p>
        </w:tc>
        <w:tc>
          <w:tcPr>
            <w:tcW w:w="0" w:type="auto"/>
            <w:hideMark/>
          </w:tcPr>
          <w:p w14:paraId="4302D1D2"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Criterion</w:t>
            </w:r>
          </w:p>
        </w:tc>
      </w:tr>
      <w:tr w:rsidR="00B9799A" w:rsidRPr="00B9799A" w14:paraId="3870F705" w14:textId="77777777" w:rsidTr="00B9799A">
        <w:trPr>
          <w:jc w:val="center"/>
        </w:trPr>
        <w:tc>
          <w:tcPr>
            <w:tcW w:w="0" w:type="auto"/>
            <w:hideMark/>
          </w:tcPr>
          <w:p w14:paraId="2E704B72"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0</w:t>
            </w:r>
          </w:p>
        </w:tc>
        <w:tc>
          <w:tcPr>
            <w:tcW w:w="0" w:type="auto"/>
            <w:hideMark/>
          </w:tcPr>
          <w:p w14:paraId="250B2CD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w:t>
            </w:r>
          </w:p>
        </w:tc>
        <w:tc>
          <w:tcPr>
            <w:tcW w:w="0" w:type="auto"/>
            <w:noWrap/>
            <w:hideMark/>
          </w:tcPr>
          <w:p w14:paraId="38C3A7B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-90.52138790</w:t>
            </w:r>
          </w:p>
        </w:tc>
        <w:tc>
          <w:tcPr>
            <w:tcW w:w="0" w:type="auto"/>
            <w:hideMark/>
          </w:tcPr>
          <w:p w14:paraId="4506FEF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 </w:t>
            </w:r>
          </w:p>
        </w:tc>
      </w:tr>
      <w:tr w:rsidR="00B9799A" w:rsidRPr="00B9799A" w14:paraId="4DD364E3" w14:textId="77777777" w:rsidTr="00B9799A">
        <w:trPr>
          <w:jc w:val="center"/>
        </w:trPr>
        <w:tc>
          <w:tcPr>
            <w:tcW w:w="0" w:type="auto"/>
            <w:hideMark/>
          </w:tcPr>
          <w:p w14:paraId="60C13CC0"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w:t>
            </w:r>
          </w:p>
        </w:tc>
        <w:tc>
          <w:tcPr>
            <w:tcW w:w="0" w:type="auto"/>
            <w:hideMark/>
          </w:tcPr>
          <w:p w14:paraId="70448BF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w:t>
            </w:r>
          </w:p>
        </w:tc>
        <w:tc>
          <w:tcPr>
            <w:tcW w:w="0" w:type="auto"/>
            <w:noWrap/>
            <w:hideMark/>
          </w:tcPr>
          <w:p w14:paraId="10BA19A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-91.20119149</w:t>
            </w:r>
          </w:p>
        </w:tc>
        <w:tc>
          <w:tcPr>
            <w:tcW w:w="0" w:type="auto"/>
            <w:hideMark/>
          </w:tcPr>
          <w:p w14:paraId="4E77325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3.97046907</w:t>
            </w:r>
          </w:p>
        </w:tc>
      </w:tr>
      <w:tr w:rsidR="00B9799A" w:rsidRPr="00B9799A" w14:paraId="07461F5D" w14:textId="77777777" w:rsidTr="00B9799A">
        <w:trPr>
          <w:jc w:val="center"/>
        </w:trPr>
        <w:tc>
          <w:tcPr>
            <w:tcW w:w="0" w:type="auto"/>
            <w:hideMark/>
          </w:tcPr>
          <w:p w14:paraId="41D2292A"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lastRenderedPageBreak/>
              <w:t>2</w:t>
            </w:r>
          </w:p>
        </w:tc>
        <w:tc>
          <w:tcPr>
            <w:tcW w:w="0" w:type="auto"/>
            <w:hideMark/>
          </w:tcPr>
          <w:p w14:paraId="3681FBC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w:t>
            </w:r>
          </w:p>
        </w:tc>
        <w:tc>
          <w:tcPr>
            <w:tcW w:w="0" w:type="auto"/>
            <w:noWrap/>
            <w:hideMark/>
          </w:tcPr>
          <w:p w14:paraId="33A52B7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-91.39601108</w:t>
            </w:r>
          </w:p>
        </w:tc>
        <w:tc>
          <w:tcPr>
            <w:tcW w:w="0" w:type="auto"/>
            <w:hideMark/>
          </w:tcPr>
          <w:p w14:paraId="6280EE62"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0.66645161</w:t>
            </w:r>
          </w:p>
        </w:tc>
      </w:tr>
      <w:tr w:rsidR="00B9799A" w:rsidRPr="00B9799A" w14:paraId="4AB9C2D6" w14:textId="77777777" w:rsidTr="00B9799A">
        <w:trPr>
          <w:jc w:val="center"/>
        </w:trPr>
        <w:tc>
          <w:tcPr>
            <w:tcW w:w="0" w:type="auto"/>
            <w:hideMark/>
          </w:tcPr>
          <w:p w14:paraId="282DECA2"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3</w:t>
            </w:r>
          </w:p>
        </w:tc>
        <w:tc>
          <w:tcPr>
            <w:tcW w:w="0" w:type="auto"/>
            <w:hideMark/>
          </w:tcPr>
          <w:p w14:paraId="04DBBF0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w:t>
            </w:r>
          </w:p>
        </w:tc>
        <w:tc>
          <w:tcPr>
            <w:tcW w:w="0" w:type="auto"/>
            <w:noWrap/>
            <w:hideMark/>
          </w:tcPr>
          <w:p w14:paraId="7D3BF72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-91.45572505</w:t>
            </w:r>
          </w:p>
        </w:tc>
        <w:tc>
          <w:tcPr>
            <w:tcW w:w="0" w:type="auto"/>
            <w:hideMark/>
          </w:tcPr>
          <w:p w14:paraId="0086B42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0.03031791</w:t>
            </w:r>
          </w:p>
        </w:tc>
      </w:tr>
      <w:tr w:rsidR="00B9799A" w:rsidRPr="00B9799A" w14:paraId="385DA1BB" w14:textId="77777777" w:rsidTr="00B9799A">
        <w:trPr>
          <w:jc w:val="center"/>
        </w:trPr>
        <w:tc>
          <w:tcPr>
            <w:tcW w:w="0" w:type="auto"/>
            <w:hideMark/>
          </w:tcPr>
          <w:p w14:paraId="53746BF3"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4</w:t>
            </w:r>
          </w:p>
        </w:tc>
        <w:tc>
          <w:tcPr>
            <w:tcW w:w="0" w:type="auto"/>
            <w:hideMark/>
          </w:tcPr>
          <w:p w14:paraId="345E374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w:t>
            </w:r>
          </w:p>
        </w:tc>
        <w:tc>
          <w:tcPr>
            <w:tcW w:w="0" w:type="auto"/>
            <w:noWrap/>
            <w:hideMark/>
          </w:tcPr>
          <w:p w14:paraId="1D7B44C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-91.45975621</w:t>
            </w:r>
          </w:p>
        </w:tc>
        <w:tc>
          <w:tcPr>
            <w:tcW w:w="0" w:type="auto"/>
            <w:hideMark/>
          </w:tcPr>
          <w:p w14:paraId="1D0A8A0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0.00013854</w:t>
            </w:r>
          </w:p>
        </w:tc>
      </w:tr>
      <w:tr w:rsidR="00B9799A" w:rsidRPr="00B9799A" w14:paraId="2A320BCD" w14:textId="77777777" w:rsidTr="00B9799A">
        <w:trPr>
          <w:jc w:val="center"/>
        </w:trPr>
        <w:tc>
          <w:tcPr>
            <w:tcW w:w="0" w:type="auto"/>
            <w:hideMark/>
          </w:tcPr>
          <w:p w14:paraId="7B125A72"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5</w:t>
            </w:r>
          </w:p>
        </w:tc>
        <w:tc>
          <w:tcPr>
            <w:tcW w:w="0" w:type="auto"/>
            <w:hideMark/>
          </w:tcPr>
          <w:p w14:paraId="0A24CD9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w:t>
            </w:r>
          </w:p>
        </w:tc>
        <w:tc>
          <w:tcPr>
            <w:tcW w:w="0" w:type="auto"/>
            <w:noWrap/>
            <w:hideMark/>
          </w:tcPr>
          <w:p w14:paraId="40F0BFC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-91.45977663</w:t>
            </w:r>
          </w:p>
        </w:tc>
        <w:tc>
          <w:tcPr>
            <w:tcW w:w="0" w:type="auto"/>
            <w:hideMark/>
          </w:tcPr>
          <w:p w14:paraId="6EFAE50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0.00000000</w:t>
            </w:r>
          </w:p>
        </w:tc>
      </w:tr>
    </w:tbl>
    <w:p w14:paraId="5CFB767C" w14:textId="77777777" w:rsidR="00B9799A" w:rsidRPr="00B9799A" w:rsidRDefault="00B9799A" w:rsidP="00B9799A">
      <w:pPr>
        <w:jc w:val="left"/>
        <w:rPr>
          <w:rFonts w:asciiTheme="minorHAnsi" w:hAnsiTheme="minorHAnsi" w:cstheme="minorHAnsi"/>
          <w:color w:val="000000"/>
          <w:sz w:val="20"/>
          <w:lang w:val="en-CA" w:eastAsia="en-CA"/>
        </w:rPr>
      </w:pPr>
      <w:bookmarkStart w:id="103" w:name="IDX6"/>
      <w:bookmarkEnd w:id="103"/>
    </w:p>
    <w:tbl>
      <w:tblPr>
        <w:tblW w:w="0" w:type="auto"/>
        <w:jc w:val="center"/>
        <w:tblBorders>
          <w:top w:val="single" w:sz="6" w:space="0" w:color="C1C1C1"/>
          <w:left w:val="single" w:sz="6" w:space="0" w:color="C1C1C1"/>
          <w:bottom w:val="single" w:sz="2" w:space="0" w:color="C1C1C1"/>
          <w:right w:val="single" w:sz="2" w:space="0" w:color="C1C1C1"/>
        </w:tblBorders>
        <w:tblCellMar>
          <w:top w:w="60" w:type="dxa"/>
          <w:left w:w="60" w:type="dxa"/>
          <w:bottom w:w="60" w:type="dxa"/>
          <w:right w:w="60" w:type="dxa"/>
        </w:tblCellMar>
        <w:tblLook w:val="04A0" w:firstRow="1" w:lastRow="0" w:firstColumn="1" w:lastColumn="0" w:noHBand="0" w:noVBand="1"/>
        <w:tblDescription w:val="Procedure Mixed: Convergence Status"/>
      </w:tblPr>
      <w:tblGrid>
        <w:gridCol w:w="5449"/>
      </w:tblGrid>
      <w:tr w:rsidR="00B9799A" w:rsidRPr="00244D5F" w14:paraId="55D99FD4" w14:textId="77777777" w:rsidTr="00B9799A">
        <w:trPr>
          <w:jc w:val="center"/>
        </w:trPr>
        <w:tc>
          <w:tcPr>
            <w:tcW w:w="0" w:type="auto"/>
            <w:tcBorders>
              <w:top w:val="nil"/>
              <w:left w:val="nil"/>
              <w:bottom w:val="nil"/>
              <w:right w:val="nil"/>
            </w:tcBorders>
            <w:hideMark/>
          </w:tcPr>
          <w:p w14:paraId="35FD6A09" w14:textId="77777777" w:rsidR="00B9799A" w:rsidRPr="00B9799A" w:rsidRDefault="00B9799A" w:rsidP="00B9799A">
            <w:pPr>
              <w:jc w:val="center"/>
              <w:rPr>
                <w:rFonts w:asciiTheme="minorHAnsi" w:hAnsiTheme="minorHAnsi" w:cstheme="minorHAnsi"/>
                <w:sz w:val="20"/>
                <w:lang w:val="en-CA" w:eastAsia="en-CA"/>
              </w:rPr>
            </w:pPr>
            <w:r w:rsidRPr="00B9799A">
              <w:rPr>
                <w:rFonts w:asciiTheme="minorHAnsi" w:hAnsiTheme="minorHAnsi" w:cstheme="minorHAnsi"/>
                <w:sz w:val="20"/>
                <w:lang w:val="en-CA" w:eastAsia="en-CA"/>
              </w:rPr>
              <w:t>Convergence criteria met but final hessian is not positive definite.</w:t>
            </w:r>
          </w:p>
        </w:tc>
      </w:tr>
    </w:tbl>
    <w:p w14:paraId="18D56993" w14:textId="77777777" w:rsidR="00B9799A" w:rsidRPr="00B9799A" w:rsidRDefault="00B9799A" w:rsidP="00B9799A">
      <w:pPr>
        <w:jc w:val="left"/>
        <w:rPr>
          <w:rFonts w:asciiTheme="minorHAnsi" w:hAnsiTheme="minorHAnsi" w:cstheme="minorHAnsi"/>
          <w:color w:val="000000"/>
          <w:sz w:val="20"/>
          <w:lang w:val="en-CA" w:eastAsia="en-CA"/>
        </w:rPr>
      </w:pPr>
      <w:bookmarkStart w:id="104" w:name="IDX7"/>
      <w:bookmarkEnd w:id="1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Covariance Parameter Estimates"/>
      </w:tblPr>
      <w:tblGrid>
        <w:gridCol w:w="1549"/>
        <w:gridCol w:w="1549"/>
        <w:gridCol w:w="881"/>
      </w:tblGrid>
      <w:tr w:rsidR="00B9799A" w:rsidRPr="00B9799A" w14:paraId="0656AB91" w14:textId="77777777" w:rsidTr="00B9799A">
        <w:trPr>
          <w:tblHeader/>
          <w:jc w:val="center"/>
        </w:trPr>
        <w:tc>
          <w:tcPr>
            <w:tcW w:w="0" w:type="auto"/>
            <w:gridSpan w:val="3"/>
            <w:hideMark/>
          </w:tcPr>
          <w:p w14:paraId="4E3FF2E9"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Covariance Parameter Estimates</w:t>
            </w:r>
          </w:p>
        </w:tc>
      </w:tr>
      <w:tr w:rsidR="00B9799A" w:rsidRPr="00B9799A" w14:paraId="584BD68A" w14:textId="77777777" w:rsidTr="00B9799A">
        <w:trPr>
          <w:tblHeader/>
          <w:jc w:val="center"/>
        </w:trPr>
        <w:tc>
          <w:tcPr>
            <w:tcW w:w="0" w:type="auto"/>
            <w:hideMark/>
          </w:tcPr>
          <w:p w14:paraId="460081C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Cov Parm</w:t>
            </w:r>
          </w:p>
        </w:tc>
        <w:tc>
          <w:tcPr>
            <w:tcW w:w="0" w:type="auto"/>
            <w:hideMark/>
          </w:tcPr>
          <w:p w14:paraId="1C7EF68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Subject</w:t>
            </w:r>
          </w:p>
        </w:tc>
        <w:tc>
          <w:tcPr>
            <w:tcW w:w="0" w:type="auto"/>
            <w:hideMark/>
          </w:tcPr>
          <w:p w14:paraId="4DC34C1D"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Estimate</w:t>
            </w:r>
          </w:p>
        </w:tc>
      </w:tr>
      <w:tr w:rsidR="00B9799A" w:rsidRPr="00B9799A" w14:paraId="04C1DE1D" w14:textId="77777777" w:rsidTr="00B9799A">
        <w:trPr>
          <w:jc w:val="center"/>
        </w:trPr>
        <w:tc>
          <w:tcPr>
            <w:tcW w:w="0" w:type="auto"/>
            <w:hideMark/>
          </w:tcPr>
          <w:p w14:paraId="70725C7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station</w:t>
            </w:r>
          </w:p>
        </w:tc>
        <w:tc>
          <w:tcPr>
            <w:tcW w:w="0" w:type="auto"/>
            <w:hideMark/>
          </w:tcPr>
          <w:p w14:paraId="6E518C5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498169B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0.000523</w:t>
            </w:r>
          </w:p>
        </w:tc>
      </w:tr>
      <w:tr w:rsidR="00B9799A" w:rsidRPr="00B9799A" w14:paraId="4233C3F2" w14:textId="77777777" w:rsidTr="00B9799A">
        <w:trPr>
          <w:jc w:val="center"/>
        </w:trPr>
        <w:tc>
          <w:tcPr>
            <w:tcW w:w="0" w:type="auto"/>
            <w:hideMark/>
          </w:tcPr>
          <w:p w14:paraId="1C72B456"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plot(grass*week)</w:t>
            </w:r>
          </w:p>
        </w:tc>
        <w:tc>
          <w:tcPr>
            <w:tcW w:w="0" w:type="auto"/>
            <w:hideMark/>
          </w:tcPr>
          <w:p w14:paraId="777D0AC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13125AD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w:t>
            </w:r>
          </w:p>
        </w:tc>
      </w:tr>
      <w:tr w:rsidR="00B9799A" w:rsidRPr="00B9799A" w14:paraId="27ADA545" w14:textId="77777777" w:rsidTr="00B9799A">
        <w:trPr>
          <w:jc w:val="center"/>
        </w:trPr>
        <w:tc>
          <w:tcPr>
            <w:tcW w:w="0" w:type="auto"/>
            <w:hideMark/>
          </w:tcPr>
          <w:p w14:paraId="56F0EC96"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CS</w:t>
            </w:r>
          </w:p>
        </w:tc>
        <w:tc>
          <w:tcPr>
            <w:tcW w:w="0" w:type="auto"/>
            <w:hideMark/>
          </w:tcPr>
          <w:p w14:paraId="73B10FE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plot(grass*week)</w:t>
            </w:r>
          </w:p>
        </w:tc>
        <w:tc>
          <w:tcPr>
            <w:tcW w:w="0" w:type="auto"/>
            <w:noWrap/>
            <w:hideMark/>
          </w:tcPr>
          <w:p w14:paraId="6ABB1F5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-0.00055</w:t>
            </w:r>
          </w:p>
        </w:tc>
      </w:tr>
      <w:tr w:rsidR="00B9799A" w:rsidRPr="00B9799A" w14:paraId="2B0F2F9F" w14:textId="77777777" w:rsidTr="00B9799A">
        <w:trPr>
          <w:jc w:val="center"/>
        </w:trPr>
        <w:tc>
          <w:tcPr>
            <w:tcW w:w="0" w:type="auto"/>
            <w:hideMark/>
          </w:tcPr>
          <w:p w14:paraId="4BAA140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Residual</w:t>
            </w:r>
          </w:p>
        </w:tc>
        <w:tc>
          <w:tcPr>
            <w:tcW w:w="0" w:type="auto"/>
            <w:hideMark/>
          </w:tcPr>
          <w:p w14:paraId="56CFCAE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7CA6EE4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0.01844</w:t>
            </w:r>
          </w:p>
        </w:tc>
      </w:tr>
    </w:tbl>
    <w:p w14:paraId="00A2B1EB" w14:textId="77777777" w:rsidR="00B9799A" w:rsidRPr="00B9799A" w:rsidRDefault="00B9799A" w:rsidP="00B9799A">
      <w:pPr>
        <w:jc w:val="left"/>
        <w:rPr>
          <w:rFonts w:asciiTheme="minorHAnsi" w:hAnsiTheme="minorHAnsi" w:cstheme="minorHAnsi"/>
          <w:color w:val="000000"/>
          <w:sz w:val="20"/>
          <w:lang w:val="en-CA" w:eastAsia="en-CA"/>
        </w:rPr>
      </w:pPr>
      <w:bookmarkStart w:id="105" w:name="IDX8"/>
      <w:bookmarkEnd w:id="1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Fit Statistics"/>
      </w:tblPr>
      <w:tblGrid>
        <w:gridCol w:w="2045"/>
        <w:gridCol w:w="536"/>
      </w:tblGrid>
      <w:tr w:rsidR="00B9799A" w:rsidRPr="00B9799A" w14:paraId="44CC6538" w14:textId="77777777" w:rsidTr="00B9799A">
        <w:trPr>
          <w:tblHeader/>
          <w:jc w:val="center"/>
        </w:trPr>
        <w:tc>
          <w:tcPr>
            <w:tcW w:w="0" w:type="auto"/>
            <w:gridSpan w:val="2"/>
            <w:hideMark/>
          </w:tcPr>
          <w:p w14:paraId="7C903EF6"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Fit Statistics</w:t>
            </w:r>
          </w:p>
        </w:tc>
      </w:tr>
      <w:tr w:rsidR="00B9799A" w:rsidRPr="00B9799A" w14:paraId="527C3F1D" w14:textId="77777777" w:rsidTr="00B9799A">
        <w:trPr>
          <w:jc w:val="center"/>
        </w:trPr>
        <w:tc>
          <w:tcPr>
            <w:tcW w:w="0" w:type="auto"/>
            <w:hideMark/>
          </w:tcPr>
          <w:p w14:paraId="7053F27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-2 Res Log Likelihood</w:t>
            </w:r>
          </w:p>
        </w:tc>
        <w:tc>
          <w:tcPr>
            <w:tcW w:w="0" w:type="auto"/>
            <w:noWrap/>
            <w:hideMark/>
          </w:tcPr>
          <w:p w14:paraId="5F8A2A0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-91.5</w:t>
            </w:r>
          </w:p>
        </w:tc>
      </w:tr>
      <w:tr w:rsidR="00B9799A" w:rsidRPr="00B9799A" w14:paraId="77D507CD" w14:textId="77777777" w:rsidTr="00B9799A">
        <w:trPr>
          <w:jc w:val="center"/>
        </w:trPr>
        <w:tc>
          <w:tcPr>
            <w:tcW w:w="0" w:type="auto"/>
            <w:hideMark/>
          </w:tcPr>
          <w:p w14:paraId="038E282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AIC (Smaller is Better)</w:t>
            </w:r>
          </w:p>
        </w:tc>
        <w:tc>
          <w:tcPr>
            <w:tcW w:w="0" w:type="auto"/>
            <w:noWrap/>
            <w:hideMark/>
          </w:tcPr>
          <w:p w14:paraId="7FA8551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-85.5</w:t>
            </w:r>
          </w:p>
        </w:tc>
      </w:tr>
      <w:tr w:rsidR="00B9799A" w:rsidRPr="00B9799A" w14:paraId="631EB844" w14:textId="77777777" w:rsidTr="00B9799A">
        <w:trPr>
          <w:jc w:val="center"/>
        </w:trPr>
        <w:tc>
          <w:tcPr>
            <w:tcW w:w="0" w:type="auto"/>
            <w:hideMark/>
          </w:tcPr>
          <w:p w14:paraId="4299495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AICC (Smaller is Better)</w:t>
            </w:r>
          </w:p>
        </w:tc>
        <w:tc>
          <w:tcPr>
            <w:tcW w:w="0" w:type="auto"/>
            <w:noWrap/>
            <w:hideMark/>
          </w:tcPr>
          <w:p w14:paraId="0DA08BC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-85.3</w:t>
            </w:r>
          </w:p>
        </w:tc>
      </w:tr>
      <w:tr w:rsidR="00B9799A" w:rsidRPr="00B9799A" w14:paraId="04855C6D" w14:textId="77777777" w:rsidTr="00B9799A">
        <w:trPr>
          <w:jc w:val="center"/>
        </w:trPr>
        <w:tc>
          <w:tcPr>
            <w:tcW w:w="0" w:type="auto"/>
            <w:hideMark/>
          </w:tcPr>
          <w:p w14:paraId="2C8FEF48"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BIC (Smaller is Better)</w:t>
            </w:r>
          </w:p>
        </w:tc>
        <w:tc>
          <w:tcPr>
            <w:tcW w:w="0" w:type="auto"/>
            <w:noWrap/>
            <w:hideMark/>
          </w:tcPr>
          <w:p w14:paraId="28DB6A2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-86.6</w:t>
            </w:r>
          </w:p>
        </w:tc>
      </w:tr>
    </w:tbl>
    <w:p w14:paraId="0B3782CA" w14:textId="77777777" w:rsidR="00B9799A" w:rsidRPr="00B9799A" w:rsidRDefault="00B9799A" w:rsidP="00B9799A">
      <w:pPr>
        <w:jc w:val="left"/>
        <w:rPr>
          <w:rFonts w:asciiTheme="minorHAnsi" w:hAnsiTheme="minorHAnsi" w:cstheme="minorHAnsi"/>
          <w:color w:val="000000"/>
          <w:sz w:val="20"/>
          <w:lang w:val="en-CA" w:eastAsia="en-CA"/>
        </w:rPr>
      </w:pPr>
      <w:bookmarkStart w:id="106" w:name="IDX9"/>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Type 3 Tests of Fixed Effects"/>
      </w:tblPr>
      <w:tblGrid>
        <w:gridCol w:w="1091"/>
        <w:gridCol w:w="785"/>
        <w:gridCol w:w="718"/>
        <w:gridCol w:w="732"/>
        <w:gridCol w:w="678"/>
      </w:tblGrid>
      <w:tr w:rsidR="00B9799A" w:rsidRPr="00244D5F" w14:paraId="225131C9" w14:textId="77777777" w:rsidTr="00B9799A">
        <w:trPr>
          <w:tblHeader/>
          <w:jc w:val="center"/>
        </w:trPr>
        <w:tc>
          <w:tcPr>
            <w:tcW w:w="0" w:type="auto"/>
            <w:gridSpan w:val="5"/>
            <w:hideMark/>
          </w:tcPr>
          <w:p w14:paraId="6BA133E8"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Type 3 Tests of Fixed Effects</w:t>
            </w:r>
          </w:p>
        </w:tc>
      </w:tr>
      <w:tr w:rsidR="00B9799A" w:rsidRPr="00B9799A" w14:paraId="31B6B261" w14:textId="77777777" w:rsidTr="00B9799A">
        <w:trPr>
          <w:tblHeader/>
          <w:jc w:val="center"/>
        </w:trPr>
        <w:tc>
          <w:tcPr>
            <w:tcW w:w="0" w:type="auto"/>
            <w:hideMark/>
          </w:tcPr>
          <w:p w14:paraId="1FEFB21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Effect</w:t>
            </w:r>
          </w:p>
        </w:tc>
        <w:tc>
          <w:tcPr>
            <w:tcW w:w="0" w:type="auto"/>
            <w:hideMark/>
          </w:tcPr>
          <w:p w14:paraId="498F7CBC"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Num DF</w:t>
            </w:r>
          </w:p>
        </w:tc>
        <w:tc>
          <w:tcPr>
            <w:tcW w:w="0" w:type="auto"/>
            <w:hideMark/>
          </w:tcPr>
          <w:p w14:paraId="20B11F7A"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Den DF</w:t>
            </w:r>
          </w:p>
        </w:tc>
        <w:tc>
          <w:tcPr>
            <w:tcW w:w="0" w:type="auto"/>
            <w:hideMark/>
          </w:tcPr>
          <w:p w14:paraId="4611435E"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F Value</w:t>
            </w:r>
          </w:p>
        </w:tc>
        <w:tc>
          <w:tcPr>
            <w:tcW w:w="0" w:type="auto"/>
            <w:hideMark/>
          </w:tcPr>
          <w:p w14:paraId="1F5241E5"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Pr &gt; F</w:t>
            </w:r>
          </w:p>
        </w:tc>
      </w:tr>
      <w:tr w:rsidR="00B9799A" w:rsidRPr="00B9799A" w14:paraId="62EE2463" w14:textId="77777777" w:rsidTr="00B9799A">
        <w:trPr>
          <w:jc w:val="center"/>
        </w:trPr>
        <w:tc>
          <w:tcPr>
            <w:tcW w:w="0" w:type="auto"/>
            <w:hideMark/>
          </w:tcPr>
          <w:p w14:paraId="48E5F1F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t>
            </w:r>
          </w:p>
        </w:tc>
        <w:tc>
          <w:tcPr>
            <w:tcW w:w="0" w:type="auto"/>
            <w:hideMark/>
          </w:tcPr>
          <w:p w14:paraId="387FF8C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w:t>
            </w:r>
          </w:p>
        </w:tc>
        <w:tc>
          <w:tcPr>
            <w:tcW w:w="0" w:type="auto"/>
            <w:hideMark/>
          </w:tcPr>
          <w:p w14:paraId="2076D92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116</w:t>
            </w:r>
          </w:p>
        </w:tc>
        <w:tc>
          <w:tcPr>
            <w:tcW w:w="0" w:type="auto"/>
            <w:hideMark/>
          </w:tcPr>
          <w:p w14:paraId="0A75B39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3.79</w:t>
            </w:r>
          </w:p>
        </w:tc>
        <w:tc>
          <w:tcPr>
            <w:tcW w:w="0" w:type="auto"/>
            <w:hideMark/>
          </w:tcPr>
          <w:p w14:paraId="60777C7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highlight w:val="yellow"/>
                <w:lang w:val="en-CA" w:eastAsia="en-CA"/>
              </w:rPr>
              <w:t>0.0540</w:t>
            </w:r>
          </w:p>
        </w:tc>
      </w:tr>
      <w:tr w:rsidR="00B9799A" w:rsidRPr="00B9799A" w14:paraId="67C0E047" w14:textId="77777777" w:rsidTr="00B9799A">
        <w:trPr>
          <w:jc w:val="center"/>
        </w:trPr>
        <w:tc>
          <w:tcPr>
            <w:tcW w:w="0" w:type="auto"/>
            <w:hideMark/>
          </w:tcPr>
          <w:p w14:paraId="64F6D74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6CADE5E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14</w:t>
            </w:r>
          </w:p>
        </w:tc>
        <w:tc>
          <w:tcPr>
            <w:tcW w:w="0" w:type="auto"/>
            <w:hideMark/>
          </w:tcPr>
          <w:p w14:paraId="6658EB3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116</w:t>
            </w:r>
          </w:p>
        </w:tc>
        <w:tc>
          <w:tcPr>
            <w:tcW w:w="0" w:type="auto"/>
            <w:hideMark/>
          </w:tcPr>
          <w:p w14:paraId="7C43736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1.43</w:t>
            </w:r>
          </w:p>
        </w:tc>
        <w:tc>
          <w:tcPr>
            <w:tcW w:w="0" w:type="auto"/>
            <w:hideMark/>
          </w:tcPr>
          <w:p w14:paraId="42AFA7B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0.1498</w:t>
            </w:r>
          </w:p>
        </w:tc>
      </w:tr>
      <w:tr w:rsidR="00B9799A" w:rsidRPr="00B9799A" w14:paraId="0FA3C082" w14:textId="77777777" w:rsidTr="00B9799A">
        <w:trPr>
          <w:jc w:val="center"/>
        </w:trPr>
        <w:tc>
          <w:tcPr>
            <w:tcW w:w="0" w:type="auto"/>
            <w:hideMark/>
          </w:tcPr>
          <w:p w14:paraId="6D68FFB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702746A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14</w:t>
            </w:r>
          </w:p>
        </w:tc>
        <w:tc>
          <w:tcPr>
            <w:tcW w:w="0" w:type="auto"/>
            <w:hideMark/>
          </w:tcPr>
          <w:p w14:paraId="2DCF5F6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116</w:t>
            </w:r>
          </w:p>
        </w:tc>
        <w:tc>
          <w:tcPr>
            <w:tcW w:w="0" w:type="auto"/>
            <w:hideMark/>
          </w:tcPr>
          <w:p w14:paraId="078B8BF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0.88</w:t>
            </w:r>
          </w:p>
        </w:tc>
        <w:tc>
          <w:tcPr>
            <w:tcW w:w="0" w:type="auto"/>
            <w:hideMark/>
          </w:tcPr>
          <w:p w14:paraId="0F85809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0.5843</w:t>
            </w:r>
          </w:p>
        </w:tc>
      </w:tr>
    </w:tbl>
    <w:p w14:paraId="181CFAEB" w14:textId="0466D4F4" w:rsidR="00B9799A" w:rsidRDefault="00B9799A" w:rsidP="00B9799A">
      <w:pPr>
        <w:jc w:val="left"/>
        <w:rPr>
          <w:rFonts w:asciiTheme="minorHAnsi" w:hAnsiTheme="minorHAnsi" w:cstheme="minorHAnsi"/>
          <w:color w:val="000000"/>
          <w:sz w:val="20"/>
          <w:lang w:val="en-CA" w:eastAsia="en-CA"/>
        </w:rPr>
      </w:pPr>
      <w:bookmarkStart w:id="107" w:name="IDX10"/>
      <w:bookmarkEnd w:id="107"/>
    </w:p>
    <w:p w14:paraId="78044E1C" w14:textId="77777777" w:rsidR="00B9799A" w:rsidRDefault="00B9799A">
      <w:pPr>
        <w:jc w:val="left"/>
        <w:rPr>
          <w:rFonts w:asciiTheme="minorHAnsi" w:hAnsiTheme="minorHAnsi" w:cstheme="minorHAnsi"/>
          <w:color w:val="000000"/>
          <w:sz w:val="20"/>
          <w:lang w:val="en-CA" w:eastAsia="en-CA"/>
        </w:rPr>
      </w:pPr>
      <w:r>
        <w:rPr>
          <w:rFonts w:asciiTheme="minorHAnsi" w:hAnsiTheme="minorHAnsi" w:cstheme="minorHAnsi"/>
          <w:color w:val="000000"/>
          <w:sz w:val="20"/>
          <w:lang w:val="en-CA" w:eastAsia="en-CA"/>
        </w:rPr>
        <w:br w:type="page"/>
      </w:r>
    </w:p>
    <w:p w14:paraId="3E775E3B" w14:textId="77777777" w:rsidR="00B9799A" w:rsidRPr="00B9799A" w:rsidRDefault="00B9799A" w:rsidP="00B9799A">
      <w:pPr>
        <w:jc w:val="left"/>
        <w:rPr>
          <w:rFonts w:asciiTheme="minorHAnsi" w:hAnsiTheme="minorHAnsi" w:cstheme="minorHAnsi"/>
          <w:color w:val="000000"/>
          <w:sz w:val="20"/>
          <w:lang w:val="en-CA" w:eastAsia="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Description w:val="Procedure Mixed: Least Squares Means"/>
      </w:tblPr>
      <w:tblGrid>
        <w:gridCol w:w="1091"/>
        <w:gridCol w:w="832"/>
        <w:gridCol w:w="567"/>
        <w:gridCol w:w="848"/>
        <w:gridCol w:w="875"/>
        <w:gridCol w:w="475"/>
        <w:gridCol w:w="709"/>
        <w:gridCol w:w="747"/>
      </w:tblGrid>
      <w:tr w:rsidR="00B9799A" w:rsidRPr="00B9799A" w14:paraId="73E84861" w14:textId="77777777" w:rsidTr="00B9799A">
        <w:trPr>
          <w:tblHeader/>
          <w:jc w:val="center"/>
        </w:trPr>
        <w:tc>
          <w:tcPr>
            <w:tcW w:w="0" w:type="auto"/>
            <w:gridSpan w:val="8"/>
            <w:hideMark/>
          </w:tcPr>
          <w:p w14:paraId="2AD2CBFC"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Least Squares Means</w:t>
            </w:r>
          </w:p>
        </w:tc>
      </w:tr>
      <w:tr w:rsidR="00B9799A" w:rsidRPr="00B9799A" w14:paraId="76617A5F" w14:textId="77777777" w:rsidTr="00B9799A">
        <w:trPr>
          <w:tblHeader/>
          <w:jc w:val="center"/>
        </w:trPr>
        <w:tc>
          <w:tcPr>
            <w:tcW w:w="0" w:type="auto"/>
            <w:hideMark/>
          </w:tcPr>
          <w:p w14:paraId="312D962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Effect</w:t>
            </w:r>
          </w:p>
        </w:tc>
        <w:tc>
          <w:tcPr>
            <w:tcW w:w="0" w:type="auto"/>
            <w:hideMark/>
          </w:tcPr>
          <w:p w14:paraId="3CE6BCD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t>
            </w:r>
          </w:p>
        </w:tc>
        <w:tc>
          <w:tcPr>
            <w:tcW w:w="0" w:type="auto"/>
            <w:hideMark/>
          </w:tcPr>
          <w:p w14:paraId="7AE89B4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48995AE4"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Estimate</w:t>
            </w:r>
          </w:p>
        </w:tc>
        <w:tc>
          <w:tcPr>
            <w:tcW w:w="0" w:type="auto"/>
            <w:hideMark/>
          </w:tcPr>
          <w:p w14:paraId="3E40B8EA" w14:textId="77777777" w:rsidR="00B9799A" w:rsidRPr="00B9799A" w:rsidRDefault="00B9799A" w:rsidP="00B9799A">
            <w:pPr>
              <w:jc w:val="center"/>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Standard</w:t>
            </w:r>
            <w:r w:rsidRPr="00B9799A">
              <w:rPr>
                <w:rFonts w:asciiTheme="minorHAnsi" w:hAnsiTheme="minorHAnsi" w:cstheme="minorHAnsi"/>
                <w:b/>
                <w:bCs/>
                <w:sz w:val="20"/>
                <w:lang w:val="en-CA" w:eastAsia="en-CA"/>
              </w:rPr>
              <w:br/>
              <w:t>Error</w:t>
            </w:r>
          </w:p>
        </w:tc>
        <w:tc>
          <w:tcPr>
            <w:tcW w:w="0" w:type="auto"/>
            <w:hideMark/>
          </w:tcPr>
          <w:p w14:paraId="5402CBEA"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DF</w:t>
            </w:r>
          </w:p>
        </w:tc>
        <w:tc>
          <w:tcPr>
            <w:tcW w:w="0" w:type="auto"/>
            <w:hideMark/>
          </w:tcPr>
          <w:p w14:paraId="0A55A0DC"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t Value</w:t>
            </w:r>
          </w:p>
        </w:tc>
        <w:tc>
          <w:tcPr>
            <w:tcW w:w="0" w:type="auto"/>
            <w:hideMark/>
          </w:tcPr>
          <w:p w14:paraId="1208CB07" w14:textId="77777777" w:rsidR="00B9799A" w:rsidRPr="00B9799A" w:rsidRDefault="00B9799A" w:rsidP="00B9799A">
            <w:pPr>
              <w:jc w:val="righ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Pr &gt; |t|</w:t>
            </w:r>
          </w:p>
        </w:tc>
      </w:tr>
      <w:tr w:rsidR="00B9799A" w:rsidRPr="00B9799A" w14:paraId="1D5009B2" w14:textId="77777777" w:rsidTr="00B9799A">
        <w:trPr>
          <w:jc w:val="center"/>
        </w:trPr>
        <w:tc>
          <w:tcPr>
            <w:tcW w:w="0" w:type="auto"/>
            <w:hideMark/>
          </w:tcPr>
          <w:p w14:paraId="14A07C82"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t>
            </w:r>
          </w:p>
        </w:tc>
        <w:tc>
          <w:tcPr>
            <w:tcW w:w="0" w:type="auto"/>
            <w:hideMark/>
          </w:tcPr>
          <w:p w14:paraId="6BD5539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71F4322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4033DC0D" w14:textId="77777777" w:rsidR="00B9799A" w:rsidRPr="00B9799A" w:rsidRDefault="00B9799A" w:rsidP="00B9799A">
            <w:pPr>
              <w:jc w:val="right"/>
              <w:rPr>
                <w:rFonts w:asciiTheme="minorHAnsi" w:hAnsiTheme="minorHAnsi" w:cstheme="minorHAnsi"/>
                <w:sz w:val="20"/>
                <w:highlight w:val="yellow"/>
                <w:lang w:val="en-CA" w:eastAsia="en-CA"/>
              </w:rPr>
            </w:pPr>
            <w:r w:rsidRPr="00B9799A">
              <w:rPr>
                <w:rFonts w:asciiTheme="minorHAnsi" w:hAnsiTheme="minorHAnsi" w:cstheme="minorHAnsi"/>
                <w:sz w:val="20"/>
                <w:highlight w:val="yellow"/>
                <w:lang w:val="en-CA" w:eastAsia="en-CA"/>
              </w:rPr>
              <w:t>0.1454</w:t>
            </w:r>
          </w:p>
        </w:tc>
        <w:tc>
          <w:tcPr>
            <w:tcW w:w="0" w:type="auto"/>
            <w:hideMark/>
          </w:tcPr>
          <w:p w14:paraId="208DC44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0.01852</w:t>
            </w:r>
          </w:p>
        </w:tc>
        <w:tc>
          <w:tcPr>
            <w:tcW w:w="0" w:type="auto"/>
            <w:hideMark/>
          </w:tcPr>
          <w:p w14:paraId="79AEA9C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9.31</w:t>
            </w:r>
          </w:p>
        </w:tc>
        <w:tc>
          <w:tcPr>
            <w:tcW w:w="0" w:type="auto"/>
            <w:hideMark/>
          </w:tcPr>
          <w:p w14:paraId="3CB54CE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7.85</w:t>
            </w:r>
          </w:p>
        </w:tc>
        <w:tc>
          <w:tcPr>
            <w:tcW w:w="0" w:type="auto"/>
            <w:hideMark/>
          </w:tcPr>
          <w:p w14:paraId="1253361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&lt;.0001</w:t>
            </w:r>
          </w:p>
        </w:tc>
      </w:tr>
      <w:tr w:rsidR="00B9799A" w:rsidRPr="00B9799A" w14:paraId="0251CEE5" w14:textId="77777777" w:rsidTr="00B9799A">
        <w:trPr>
          <w:jc w:val="center"/>
        </w:trPr>
        <w:tc>
          <w:tcPr>
            <w:tcW w:w="0" w:type="auto"/>
            <w:hideMark/>
          </w:tcPr>
          <w:p w14:paraId="2290C19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t>
            </w:r>
          </w:p>
        </w:tc>
        <w:tc>
          <w:tcPr>
            <w:tcW w:w="0" w:type="auto"/>
            <w:hideMark/>
          </w:tcPr>
          <w:p w14:paraId="2660769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5DB2F89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35F7A25B" w14:textId="77777777" w:rsidR="00B9799A" w:rsidRPr="00B9799A" w:rsidRDefault="00B9799A" w:rsidP="00B9799A">
            <w:pPr>
              <w:jc w:val="right"/>
              <w:rPr>
                <w:rFonts w:asciiTheme="minorHAnsi" w:hAnsiTheme="minorHAnsi" w:cstheme="minorHAnsi"/>
                <w:sz w:val="20"/>
                <w:highlight w:val="yellow"/>
                <w:lang w:val="en-CA" w:eastAsia="en-CA"/>
              </w:rPr>
            </w:pPr>
            <w:r w:rsidRPr="00B9799A">
              <w:rPr>
                <w:rFonts w:asciiTheme="minorHAnsi" w:hAnsiTheme="minorHAnsi" w:cstheme="minorHAnsi"/>
                <w:sz w:val="20"/>
                <w:highlight w:val="yellow"/>
                <w:lang w:val="en-CA" w:eastAsia="en-CA"/>
              </w:rPr>
              <w:t>0.1029</w:t>
            </w:r>
          </w:p>
        </w:tc>
        <w:tc>
          <w:tcPr>
            <w:tcW w:w="0" w:type="auto"/>
            <w:hideMark/>
          </w:tcPr>
          <w:p w14:paraId="781C4D4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0.01852</w:t>
            </w:r>
          </w:p>
        </w:tc>
        <w:tc>
          <w:tcPr>
            <w:tcW w:w="0" w:type="auto"/>
            <w:hideMark/>
          </w:tcPr>
          <w:p w14:paraId="70CE97C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9.31</w:t>
            </w:r>
          </w:p>
        </w:tc>
        <w:tc>
          <w:tcPr>
            <w:tcW w:w="0" w:type="auto"/>
            <w:hideMark/>
          </w:tcPr>
          <w:p w14:paraId="40A1A39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5.55</w:t>
            </w:r>
          </w:p>
        </w:tc>
        <w:tc>
          <w:tcPr>
            <w:tcW w:w="0" w:type="auto"/>
            <w:hideMark/>
          </w:tcPr>
          <w:p w14:paraId="140E43F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0.0003</w:t>
            </w:r>
          </w:p>
        </w:tc>
      </w:tr>
      <w:tr w:rsidR="00B9799A" w:rsidRPr="00B9799A" w14:paraId="57063E40" w14:textId="77777777" w:rsidTr="00B9799A">
        <w:trPr>
          <w:jc w:val="center"/>
        </w:trPr>
        <w:tc>
          <w:tcPr>
            <w:tcW w:w="0" w:type="auto"/>
            <w:hideMark/>
          </w:tcPr>
          <w:p w14:paraId="177AE635"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60DE4FE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4BAB464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4</w:t>
            </w:r>
          </w:p>
        </w:tc>
        <w:tc>
          <w:tcPr>
            <w:tcW w:w="0" w:type="auto"/>
            <w:hideMark/>
          </w:tcPr>
          <w:p w14:paraId="04B4D07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0.02003</w:t>
            </w:r>
          </w:p>
        </w:tc>
        <w:tc>
          <w:tcPr>
            <w:tcW w:w="0" w:type="auto"/>
            <w:hideMark/>
          </w:tcPr>
          <w:p w14:paraId="27AE2C9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5FF0672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24B2310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0.46</w:t>
            </w:r>
          </w:p>
        </w:tc>
        <w:tc>
          <w:tcPr>
            <w:tcW w:w="0" w:type="auto"/>
            <w:hideMark/>
          </w:tcPr>
          <w:p w14:paraId="630F24D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0.6463</w:t>
            </w:r>
          </w:p>
        </w:tc>
      </w:tr>
      <w:tr w:rsidR="00B9799A" w:rsidRPr="00B9799A" w14:paraId="4315DA2E" w14:textId="77777777" w:rsidTr="00B9799A">
        <w:trPr>
          <w:jc w:val="center"/>
        </w:trPr>
        <w:tc>
          <w:tcPr>
            <w:tcW w:w="0" w:type="auto"/>
            <w:hideMark/>
          </w:tcPr>
          <w:p w14:paraId="258F02C8"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7A6A6AD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5F920FE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5</w:t>
            </w:r>
          </w:p>
        </w:tc>
        <w:tc>
          <w:tcPr>
            <w:tcW w:w="0" w:type="auto"/>
            <w:hideMark/>
          </w:tcPr>
          <w:p w14:paraId="0177E6C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0.06052</w:t>
            </w:r>
          </w:p>
        </w:tc>
        <w:tc>
          <w:tcPr>
            <w:tcW w:w="0" w:type="auto"/>
            <w:hideMark/>
          </w:tcPr>
          <w:p w14:paraId="6FDC66E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7564C89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36704D6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1.39</w:t>
            </w:r>
          </w:p>
        </w:tc>
        <w:tc>
          <w:tcPr>
            <w:tcW w:w="0" w:type="auto"/>
            <w:hideMark/>
          </w:tcPr>
          <w:p w14:paraId="0D564EB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0.1675</w:t>
            </w:r>
          </w:p>
        </w:tc>
      </w:tr>
      <w:tr w:rsidR="00B9799A" w:rsidRPr="00B9799A" w14:paraId="2667B4E0" w14:textId="77777777" w:rsidTr="00B9799A">
        <w:trPr>
          <w:jc w:val="center"/>
        </w:trPr>
        <w:tc>
          <w:tcPr>
            <w:tcW w:w="0" w:type="auto"/>
            <w:hideMark/>
          </w:tcPr>
          <w:p w14:paraId="385FF68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5482188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1DF49BD6"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6</w:t>
            </w:r>
          </w:p>
        </w:tc>
        <w:tc>
          <w:tcPr>
            <w:tcW w:w="0" w:type="auto"/>
            <w:hideMark/>
          </w:tcPr>
          <w:p w14:paraId="4C0B269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0.1006</w:t>
            </w:r>
          </w:p>
        </w:tc>
        <w:tc>
          <w:tcPr>
            <w:tcW w:w="0" w:type="auto"/>
            <w:hideMark/>
          </w:tcPr>
          <w:p w14:paraId="62D3BA5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6FA01C0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6C61225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2.31</w:t>
            </w:r>
          </w:p>
        </w:tc>
        <w:tc>
          <w:tcPr>
            <w:tcW w:w="0" w:type="auto"/>
            <w:hideMark/>
          </w:tcPr>
          <w:p w14:paraId="657075E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0.0229</w:t>
            </w:r>
          </w:p>
        </w:tc>
      </w:tr>
      <w:tr w:rsidR="00B9799A" w:rsidRPr="00B9799A" w14:paraId="319F14D6" w14:textId="77777777" w:rsidTr="00B9799A">
        <w:trPr>
          <w:jc w:val="center"/>
        </w:trPr>
        <w:tc>
          <w:tcPr>
            <w:tcW w:w="0" w:type="auto"/>
            <w:hideMark/>
          </w:tcPr>
          <w:p w14:paraId="7392B15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5DA9564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445ECFC2"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7</w:t>
            </w:r>
          </w:p>
        </w:tc>
        <w:tc>
          <w:tcPr>
            <w:tcW w:w="0" w:type="auto"/>
            <w:hideMark/>
          </w:tcPr>
          <w:p w14:paraId="04551EA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0.1325</w:t>
            </w:r>
          </w:p>
        </w:tc>
        <w:tc>
          <w:tcPr>
            <w:tcW w:w="0" w:type="auto"/>
            <w:hideMark/>
          </w:tcPr>
          <w:p w14:paraId="5085594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26BE377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6A624E5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3.04</w:t>
            </w:r>
          </w:p>
        </w:tc>
        <w:tc>
          <w:tcPr>
            <w:tcW w:w="0" w:type="auto"/>
            <w:hideMark/>
          </w:tcPr>
          <w:p w14:paraId="5864E48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0.0030</w:t>
            </w:r>
          </w:p>
        </w:tc>
      </w:tr>
      <w:tr w:rsidR="00B9799A" w:rsidRPr="00B9799A" w14:paraId="0845F7D7" w14:textId="77777777" w:rsidTr="00B9799A">
        <w:trPr>
          <w:jc w:val="center"/>
        </w:trPr>
        <w:tc>
          <w:tcPr>
            <w:tcW w:w="0" w:type="auto"/>
            <w:hideMark/>
          </w:tcPr>
          <w:p w14:paraId="3EEF25C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7788A9B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50E4BA2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8</w:t>
            </w:r>
          </w:p>
        </w:tc>
        <w:tc>
          <w:tcPr>
            <w:tcW w:w="0" w:type="auto"/>
            <w:hideMark/>
          </w:tcPr>
          <w:p w14:paraId="71C7871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0.06020</w:t>
            </w:r>
          </w:p>
        </w:tc>
        <w:tc>
          <w:tcPr>
            <w:tcW w:w="0" w:type="auto"/>
            <w:hideMark/>
          </w:tcPr>
          <w:p w14:paraId="0E96A4C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443B0522"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2740C9B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1.38</w:t>
            </w:r>
          </w:p>
        </w:tc>
        <w:tc>
          <w:tcPr>
            <w:tcW w:w="0" w:type="auto"/>
            <w:hideMark/>
          </w:tcPr>
          <w:p w14:paraId="7B87153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0.1697</w:t>
            </w:r>
          </w:p>
        </w:tc>
      </w:tr>
      <w:tr w:rsidR="00B9799A" w:rsidRPr="00B9799A" w14:paraId="3EEA2E15" w14:textId="77777777" w:rsidTr="00B9799A">
        <w:trPr>
          <w:jc w:val="center"/>
        </w:trPr>
        <w:tc>
          <w:tcPr>
            <w:tcW w:w="0" w:type="auto"/>
            <w:hideMark/>
          </w:tcPr>
          <w:p w14:paraId="7F419532"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120591C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7AB7626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9</w:t>
            </w:r>
          </w:p>
        </w:tc>
        <w:tc>
          <w:tcPr>
            <w:tcW w:w="0" w:type="auto"/>
            <w:hideMark/>
          </w:tcPr>
          <w:p w14:paraId="6845F53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0.1488</w:t>
            </w:r>
          </w:p>
        </w:tc>
        <w:tc>
          <w:tcPr>
            <w:tcW w:w="0" w:type="auto"/>
            <w:hideMark/>
          </w:tcPr>
          <w:p w14:paraId="5EDCE7A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5BB056C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16FEBB7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3.42</w:t>
            </w:r>
          </w:p>
        </w:tc>
        <w:tc>
          <w:tcPr>
            <w:tcW w:w="0" w:type="auto"/>
            <w:hideMark/>
          </w:tcPr>
          <w:p w14:paraId="456B42B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0.0009</w:t>
            </w:r>
          </w:p>
        </w:tc>
      </w:tr>
      <w:tr w:rsidR="00B9799A" w:rsidRPr="00B9799A" w14:paraId="2DC410B7" w14:textId="77777777" w:rsidTr="00B9799A">
        <w:trPr>
          <w:jc w:val="center"/>
        </w:trPr>
        <w:tc>
          <w:tcPr>
            <w:tcW w:w="0" w:type="auto"/>
            <w:hideMark/>
          </w:tcPr>
          <w:p w14:paraId="38F6B4C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6B82AF6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0F90E71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10</w:t>
            </w:r>
          </w:p>
        </w:tc>
        <w:tc>
          <w:tcPr>
            <w:tcW w:w="0" w:type="auto"/>
            <w:hideMark/>
          </w:tcPr>
          <w:p w14:paraId="44FDB51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0.1310</w:t>
            </w:r>
          </w:p>
        </w:tc>
        <w:tc>
          <w:tcPr>
            <w:tcW w:w="0" w:type="auto"/>
            <w:hideMark/>
          </w:tcPr>
          <w:p w14:paraId="541A2B5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0AFDBAF2"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42F97F9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3.01</w:t>
            </w:r>
          </w:p>
        </w:tc>
        <w:tc>
          <w:tcPr>
            <w:tcW w:w="0" w:type="auto"/>
            <w:hideMark/>
          </w:tcPr>
          <w:p w14:paraId="78A003F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0.0033</w:t>
            </w:r>
          </w:p>
        </w:tc>
      </w:tr>
      <w:tr w:rsidR="00B9799A" w:rsidRPr="00B9799A" w14:paraId="250849D7" w14:textId="77777777" w:rsidTr="00B9799A">
        <w:trPr>
          <w:jc w:val="center"/>
        </w:trPr>
        <w:tc>
          <w:tcPr>
            <w:tcW w:w="0" w:type="auto"/>
            <w:hideMark/>
          </w:tcPr>
          <w:p w14:paraId="55C2002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0E8C3FB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35762D9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11</w:t>
            </w:r>
          </w:p>
        </w:tc>
        <w:tc>
          <w:tcPr>
            <w:tcW w:w="0" w:type="auto"/>
            <w:hideMark/>
          </w:tcPr>
          <w:p w14:paraId="11C0FF3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0.1943</w:t>
            </w:r>
          </w:p>
        </w:tc>
        <w:tc>
          <w:tcPr>
            <w:tcW w:w="0" w:type="auto"/>
            <w:hideMark/>
          </w:tcPr>
          <w:p w14:paraId="340A806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11ED7A9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5E85A88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4.46</w:t>
            </w:r>
          </w:p>
        </w:tc>
        <w:tc>
          <w:tcPr>
            <w:tcW w:w="0" w:type="auto"/>
            <w:hideMark/>
          </w:tcPr>
          <w:p w14:paraId="489F5EE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&lt;.0001</w:t>
            </w:r>
          </w:p>
        </w:tc>
      </w:tr>
      <w:tr w:rsidR="00B9799A" w:rsidRPr="00B9799A" w14:paraId="50D6CF50" w14:textId="77777777" w:rsidTr="00B9799A">
        <w:trPr>
          <w:jc w:val="center"/>
        </w:trPr>
        <w:tc>
          <w:tcPr>
            <w:tcW w:w="0" w:type="auto"/>
            <w:hideMark/>
          </w:tcPr>
          <w:p w14:paraId="4A057DFE"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4FBF5EA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7B9EFD4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12</w:t>
            </w:r>
          </w:p>
        </w:tc>
        <w:tc>
          <w:tcPr>
            <w:tcW w:w="0" w:type="auto"/>
            <w:hideMark/>
          </w:tcPr>
          <w:p w14:paraId="1D67EAC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0.1935</w:t>
            </w:r>
          </w:p>
        </w:tc>
        <w:tc>
          <w:tcPr>
            <w:tcW w:w="0" w:type="auto"/>
            <w:hideMark/>
          </w:tcPr>
          <w:p w14:paraId="36A7C27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5CDC431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0905DC5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4.45</w:t>
            </w:r>
          </w:p>
        </w:tc>
        <w:tc>
          <w:tcPr>
            <w:tcW w:w="0" w:type="auto"/>
            <w:hideMark/>
          </w:tcPr>
          <w:p w14:paraId="40E29E1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&lt;.0001</w:t>
            </w:r>
          </w:p>
        </w:tc>
      </w:tr>
      <w:tr w:rsidR="00B9799A" w:rsidRPr="00B9799A" w14:paraId="0515778D" w14:textId="77777777" w:rsidTr="00B9799A">
        <w:trPr>
          <w:jc w:val="center"/>
        </w:trPr>
        <w:tc>
          <w:tcPr>
            <w:tcW w:w="0" w:type="auto"/>
            <w:hideMark/>
          </w:tcPr>
          <w:p w14:paraId="5BDC016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222FE335"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222C209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13</w:t>
            </w:r>
          </w:p>
        </w:tc>
        <w:tc>
          <w:tcPr>
            <w:tcW w:w="0" w:type="auto"/>
            <w:hideMark/>
          </w:tcPr>
          <w:p w14:paraId="11EB7E3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0.1837</w:t>
            </w:r>
          </w:p>
        </w:tc>
        <w:tc>
          <w:tcPr>
            <w:tcW w:w="0" w:type="auto"/>
            <w:hideMark/>
          </w:tcPr>
          <w:p w14:paraId="1255449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6C353B6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5135DE5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4.22</w:t>
            </w:r>
          </w:p>
        </w:tc>
        <w:tc>
          <w:tcPr>
            <w:tcW w:w="0" w:type="auto"/>
            <w:hideMark/>
          </w:tcPr>
          <w:p w14:paraId="1A9FF20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&lt;.0001</w:t>
            </w:r>
          </w:p>
        </w:tc>
      </w:tr>
      <w:tr w:rsidR="00B9799A" w:rsidRPr="00B9799A" w14:paraId="153B3D2C" w14:textId="77777777" w:rsidTr="00B9799A">
        <w:trPr>
          <w:jc w:val="center"/>
        </w:trPr>
        <w:tc>
          <w:tcPr>
            <w:tcW w:w="0" w:type="auto"/>
            <w:hideMark/>
          </w:tcPr>
          <w:p w14:paraId="239810C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1BC755E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4936D1E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14</w:t>
            </w:r>
          </w:p>
        </w:tc>
        <w:tc>
          <w:tcPr>
            <w:tcW w:w="0" w:type="auto"/>
            <w:hideMark/>
          </w:tcPr>
          <w:p w14:paraId="571EC4E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0.1433</w:t>
            </w:r>
          </w:p>
        </w:tc>
        <w:tc>
          <w:tcPr>
            <w:tcW w:w="0" w:type="auto"/>
            <w:hideMark/>
          </w:tcPr>
          <w:p w14:paraId="5275EC0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10EB9A6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398F82E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3.29</w:t>
            </w:r>
          </w:p>
        </w:tc>
        <w:tc>
          <w:tcPr>
            <w:tcW w:w="0" w:type="auto"/>
            <w:hideMark/>
          </w:tcPr>
          <w:p w14:paraId="519D290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0.0014</w:t>
            </w:r>
          </w:p>
        </w:tc>
      </w:tr>
      <w:tr w:rsidR="00B9799A" w:rsidRPr="00B9799A" w14:paraId="4A2ED546" w14:textId="77777777" w:rsidTr="00B9799A">
        <w:trPr>
          <w:jc w:val="center"/>
        </w:trPr>
        <w:tc>
          <w:tcPr>
            <w:tcW w:w="0" w:type="auto"/>
            <w:hideMark/>
          </w:tcPr>
          <w:p w14:paraId="1CA675B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38FF825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3D3823A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15</w:t>
            </w:r>
          </w:p>
        </w:tc>
        <w:tc>
          <w:tcPr>
            <w:tcW w:w="0" w:type="auto"/>
            <w:hideMark/>
          </w:tcPr>
          <w:p w14:paraId="2DBD055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0.09046</w:t>
            </w:r>
          </w:p>
        </w:tc>
        <w:tc>
          <w:tcPr>
            <w:tcW w:w="0" w:type="auto"/>
            <w:hideMark/>
          </w:tcPr>
          <w:p w14:paraId="47832A4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0DFADFA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6C630A6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2.08</w:t>
            </w:r>
          </w:p>
        </w:tc>
        <w:tc>
          <w:tcPr>
            <w:tcW w:w="0" w:type="auto"/>
            <w:hideMark/>
          </w:tcPr>
          <w:p w14:paraId="2E92A0C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0.0403</w:t>
            </w:r>
          </w:p>
        </w:tc>
      </w:tr>
      <w:tr w:rsidR="00B9799A" w:rsidRPr="00B9799A" w14:paraId="0DD5EF81" w14:textId="77777777" w:rsidTr="00B9799A">
        <w:trPr>
          <w:jc w:val="center"/>
        </w:trPr>
        <w:tc>
          <w:tcPr>
            <w:tcW w:w="0" w:type="auto"/>
            <w:hideMark/>
          </w:tcPr>
          <w:p w14:paraId="01B8B64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2634643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42F6010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16</w:t>
            </w:r>
          </w:p>
        </w:tc>
        <w:tc>
          <w:tcPr>
            <w:tcW w:w="0" w:type="auto"/>
            <w:hideMark/>
          </w:tcPr>
          <w:p w14:paraId="72915E7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0.1514</w:t>
            </w:r>
          </w:p>
        </w:tc>
        <w:tc>
          <w:tcPr>
            <w:tcW w:w="0" w:type="auto"/>
            <w:hideMark/>
          </w:tcPr>
          <w:p w14:paraId="4DE2435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7C3F26E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1DC4E0F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3.48</w:t>
            </w:r>
          </w:p>
        </w:tc>
        <w:tc>
          <w:tcPr>
            <w:tcW w:w="0" w:type="auto"/>
            <w:hideMark/>
          </w:tcPr>
          <w:p w14:paraId="24F6097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0.0008</w:t>
            </w:r>
          </w:p>
        </w:tc>
      </w:tr>
      <w:tr w:rsidR="00B9799A" w:rsidRPr="00B9799A" w14:paraId="08626351" w14:textId="77777777" w:rsidTr="00B9799A">
        <w:trPr>
          <w:jc w:val="center"/>
        </w:trPr>
        <w:tc>
          <w:tcPr>
            <w:tcW w:w="0" w:type="auto"/>
            <w:hideMark/>
          </w:tcPr>
          <w:p w14:paraId="6351D01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54A93DA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7BAFF39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17</w:t>
            </w:r>
          </w:p>
        </w:tc>
        <w:tc>
          <w:tcPr>
            <w:tcW w:w="0" w:type="auto"/>
            <w:hideMark/>
          </w:tcPr>
          <w:p w14:paraId="28207DE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0.1307</w:t>
            </w:r>
          </w:p>
        </w:tc>
        <w:tc>
          <w:tcPr>
            <w:tcW w:w="0" w:type="auto"/>
            <w:hideMark/>
          </w:tcPr>
          <w:p w14:paraId="018A308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2D74745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679F605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3.00</w:t>
            </w:r>
          </w:p>
        </w:tc>
        <w:tc>
          <w:tcPr>
            <w:tcW w:w="0" w:type="auto"/>
            <w:hideMark/>
          </w:tcPr>
          <w:p w14:paraId="68405DF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0.0034</w:t>
            </w:r>
          </w:p>
        </w:tc>
      </w:tr>
      <w:tr w:rsidR="00B9799A" w:rsidRPr="00B9799A" w14:paraId="30425BAD" w14:textId="77777777" w:rsidTr="00B9799A">
        <w:trPr>
          <w:jc w:val="center"/>
        </w:trPr>
        <w:tc>
          <w:tcPr>
            <w:tcW w:w="0" w:type="auto"/>
            <w:hideMark/>
          </w:tcPr>
          <w:p w14:paraId="4188DAF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week</w:t>
            </w:r>
          </w:p>
        </w:tc>
        <w:tc>
          <w:tcPr>
            <w:tcW w:w="0" w:type="auto"/>
            <w:hideMark/>
          </w:tcPr>
          <w:p w14:paraId="3A441216"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 </w:t>
            </w:r>
          </w:p>
        </w:tc>
        <w:tc>
          <w:tcPr>
            <w:tcW w:w="0" w:type="auto"/>
            <w:hideMark/>
          </w:tcPr>
          <w:p w14:paraId="6076BB38"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18</w:t>
            </w:r>
          </w:p>
        </w:tc>
        <w:tc>
          <w:tcPr>
            <w:tcW w:w="0" w:type="auto"/>
            <w:hideMark/>
          </w:tcPr>
          <w:p w14:paraId="45F93C6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0.1209</w:t>
            </w:r>
          </w:p>
        </w:tc>
        <w:tc>
          <w:tcPr>
            <w:tcW w:w="0" w:type="auto"/>
            <w:hideMark/>
          </w:tcPr>
          <w:p w14:paraId="058EBB7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0.04352</w:t>
            </w:r>
          </w:p>
        </w:tc>
        <w:tc>
          <w:tcPr>
            <w:tcW w:w="0" w:type="auto"/>
            <w:hideMark/>
          </w:tcPr>
          <w:p w14:paraId="4FBBB19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98.1</w:t>
            </w:r>
          </w:p>
        </w:tc>
        <w:tc>
          <w:tcPr>
            <w:tcW w:w="0" w:type="auto"/>
            <w:hideMark/>
          </w:tcPr>
          <w:p w14:paraId="6E986EA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2.78</w:t>
            </w:r>
          </w:p>
        </w:tc>
        <w:tc>
          <w:tcPr>
            <w:tcW w:w="0" w:type="auto"/>
            <w:hideMark/>
          </w:tcPr>
          <w:p w14:paraId="68DAE2F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0.0065</w:t>
            </w:r>
          </w:p>
        </w:tc>
      </w:tr>
      <w:tr w:rsidR="00B9799A" w:rsidRPr="00B9799A" w14:paraId="2947DC8B" w14:textId="77777777" w:rsidTr="00B9799A">
        <w:trPr>
          <w:jc w:val="center"/>
        </w:trPr>
        <w:tc>
          <w:tcPr>
            <w:tcW w:w="0" w:type="auto"/>
            <w:hideMark/>
          </w:tcPr>
          <w:p w14:paraId="7CC3C0EE"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7CCD566E"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6C79B06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4</w:t>
            </w:r>
          </w:p>
        </w:tc>
        <w:tc>
          <w:tcPr>
            <w:tcW w:w="0" w:type="auto"/>
            <w:hideMark/>
          </w:tcPr>
          <w:p w14:paraId="1371FFD2"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0.02003</w:t>
            </w:r>
          </w:p>
        </w:tc>
        <w:tc>
          <w:tcPr>
            <w:tcW w:w="0" w:type="auto"/>
            <w:hideMark/>
          </w:tcPr>
          <w:p w14:paraId="176FD40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38253DD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07C18D1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0.33</w:t>
            </w:r>
          </w:p>
        </w:tc>
        <w:tc>
          <w:tcPr>
            <w:tcW w:w="0" w:type="auto"/>
            <w:hideMark/>
          </w:tcPr>
          <w:p w14:paraId="274F53A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0.7419</w:t>
            </w:r>
          </w:p>
        </w:tc>
      </w:tr>
      <w:tr w:rsidR="00B9799A" w:rsidRPr="00B9799A" w14:paraId="358D3E57" w14:textId="77777777" w:rsidTr="00B9799A">
        <w:trPr>
          <w:jc w:val="center"/>
        </w:trPr>
        <w:tc>
          <w:tcPr>
            <w:tcW w:w="0" w:type="auto"/>
            <w:hideMark/>
          </w:tcPr>
          <w:p w14:paraId="44E49BE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113E043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1333E81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5</w:t>
            </w:r>
          </w:p>
        </w:tc>
        <w:tc>
          <w:tcPr>
            <w:tcW w:w="0" w:type="auto"/>
            <w:hideMark/>
          </w:tcPr>
          <w:p w14:paraId="495C038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0.08097</w:t>
            </w:r>
          </w:p>
        </w:tc>
        <w:tc>
          <w:tcPr>
            <w:tcW w:w="0" w:type="auto"/>
            <w:hideMark/>
          </w:tcPr>
          <w:p w14:paraId="6A0093A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332D7BA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72EDBDE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1.33</w:t>
            </w:r>
          </w:p>
        </w:tc>
        <w:tc>
          <w:tcPr>
            <w:tcW w:w="0" w:type="auto"/>
            <w:hideMark/>
          </w:tcPr>
          <w:p w14:paraId="259A8FD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0.1847</w:t>
            </w:r>
          </w:p>
        </w:tc>
      </w:tr>
      <w:tr w:rsidR="00B9799A" w:rsidRPr="00B9799A" w14:paraId="16C3ACE6" w14:textId="77777777" w:rsidTr="00B9799A">
        <w:trPr>
          <w:jc w:val="center"/>
        </w:trPr>
        <w:tc>
          <w:tcPr>
            <w:tcW w:w="0" w:type="auto"/>
            <w:hideMark/>
          </w:tcPr>
          <w:p w14:paraId="069D668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5F72F12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57995FA5"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6</w:t>
            </w:r>
          </w:p>
        </w:tc>
        <w:tc>
          <w:tcPr>
            <w:tcW w:w="0" w:type="auto"/>
            <w:hideMark/>
          </w:tcPr>
          <w:p w14:paraId="31F722E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0.1411</w:t>
            </w:r>
          </w:p>
        </w:tc>
        <w:tc>
          <w:tcPr>
            <w:tcW w:w="0" w:type="auto"/>
            <w:hideMark/>
          </w:tcPr>
          <w:p w14:paraId="7103736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2C6E1A32"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16EFAE6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2.32</w:t>
            </w:r>
          </w:p>
        </w:tc>
        <w:tc>
          <w:tcPr>
            <w:tcW w:w="0" w:type="auto"/>
            <w:hideMark/>
          </w:tcPr>
          <w:p w14:paraId="040389A2"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0.0218</w:t>
            </w:r>
          </w:p>
        </w:tc>
      </w:tr>
      <w:tr w:rsidR="00B9799A" w:rsidRPr="00B9799A" w14:paraId="76C6E3E4" w14:textId="77777777" w:rsidTr="00B9799A">
        <w:trPr>
          <w:jc w:val="center"/>
        </w:trPr>
        <w:tc>
          <w:tcPr>
            <w:tcW w:w="0" w:type="auto"/>
            <w:hideMark/>
          </w:tcPr>
          <w:p w14:paraId="6BCCAB0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25C908B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2C60867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7</w:t>
            </w:r>
          </w:p>
        </w:tc>
        <w:tc>
          <w:tcPr>
            <w:tcW w:w="0" w:type="auto"/>
            <w:hideMark/>
          </w:tcPr>
          <w:p w14:paraId="0E12396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0.2249</w:t>
            </w:r>
          </w:p>
        </w:tc>
        <w:tc>
          <w:tcPr>
            <w:tcW w:w="0" w:type="auto"/>
            <w:hideMark/>
          </w:tcPr>
          <w:p w14:paraId="6C2FE4A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0464A1A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239A779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3.71</w:t>
            </w:r>
          </w:p>
        </w:tc>
        <w:tc>
          <w:tcPr>
            <w:tcW w:w="0" w:type="auto"/>
            <w:hideMark/>
          </w:tcPr>
          <w:p w14:paraId="77EA68E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0.0003</w:t>
            </w:r>
          </w:p>
        </w:tc>
      </w:tr>
      <w:tr w:rsidR="00B9799A" w:rsidRPr="00B9799A" w14:paraId="7E2382C5" w14:textId="77777777" w:rsidTr="00B9799A">
        <w:trPr>
          <w:jc w:val="center"/>
        </w:trPr>
        <w:tc>
          <w:tcPr>
            <w:tcW w:w="0" w:type="auto"/>
            <w:hideMark/>
          </w:tcPr>
          <w:p w14:paraId="4721A5C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70E1982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19983B9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8</w:t>
            </w:r>
          </w:p>
        </w:tc>
        <w:tc>
          <w:tcPr>
            <w:tcW w:w="0" w:type="auto"/>
            <w:hideMark/>
          </w:tcPr>
          <w:p w14:paraId="0031B9C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0.06010</w:t>
            </w:r>
          </w:p>
        </w:tc>
        <w:tc>
          <w:tcPr>
            <w:tcW w:w="0" w:type="auto"/>
            <w:hideMark/>
          </w:tcPr>
          <w:p w14:paraId="0EB12FE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3E86BF1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525E340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0.99</w:t>
            </w:r>
          </w:p>
        </w:tc>
        <w:tc>
          <w:tcPr>
            <w:tcW w:w="0" w:type="auto"/>
            <w:hideMark/>
          </w:tcPr>
          <w:p w14:paraId="02FEA59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0.3241</w:t>
            </w:r>
          </w:p>
        </w:tc>
      </w:tr>
      <w:tr w:rsidR="00B9799A" w:rsidRPr="00B9799A" w14:paraId="68082796" w14:textId="77777777" w:rsidTr="00B9799A">
        <w:trPr>
          <w:jc w:val="center"/>
        </w:trPr>
        <w:tc>
          <w:tcPr>
            <w:tcW w:w="0" w:type="auto"/>
            <w:hideMark/>
          </w:tcPr>
          <w:p w14:paraId="335CB582"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06AC030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0FFD3CB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9</w:t>
            </w:r>
          </w:p>
        </w:tc>
        <w:tc>
          <w:tcPr>
            <w:tcW w:w="0" w:type="auto"/>
            <w:hideMark/>
          </w:tcPr>
          <w:p w14:paraId="010E5CF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0.2574</w:t>
            </w:r>
          </w:p>
        </w:tc>
        <w:tc>
          <w:tcPr>
            <w:tcW w:w="0" w:type="auto"/>
            <w:hideMark/>
          </w:tcPr>
          <w:p w14:paraId="1F125E6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1EBD79D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65F88802"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4.24</w:t>
            </w:r>
          </w:p>
        </w:tc>
        <w:tc>
          <w:tcPr>
            <w:tcW w:w="0" w:type="auto"/>
            <w:hideMark/>
          </w:tcPr>
          <w:p w14:paraId="0A8694D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&lt;.0001</w:t>
            </w:r>
          </w:p>
        </w:tc>
      </w:tr>
      <w:tr w:rsidR="00B9799A" w:rsidRPr="00B9799A" w14:paraId="257CC6FE" w14:textId="77777777" w:rsidTr="00B9799A">
        <w:trPr>
          <w:jc w:val="center"/>
        </w:trPr>
        <w:tc>
          <w:tcPr>
            <w:tcW w:w="0" w:type="auto"/>
            <w:hideMark/>
          </w:tcPr>
          <w:p w14:paraId="1BE38388"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0239AA5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7947717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10</w:t>
            </w:r>
          </w:p>
        </w:tc>
        <w:tc>
          <w:tcPr>
            <w:tcW w:w="0" w:type="auto"/>
            <w:hideMark/>
          </w:tcPr>
          <w:p w14:paraId="44D9AB9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0.1206</w:t>
            </w:r>
          </w:p>
        </w:tc>
        <w:tc>
          <w:tcPr>
            <w:tcW w:w="0" w:type="auto"/>
            <w:hideMark/>
          </w:tcPr>
          <w:p w14:paraId="6D99A9D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3B153DA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38E9F6A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1.99</w:t>
            </w:r>
          </w:p>
        </w:tc>
        <w:tc>
          <w:tcPr>
            <w:tcW w:w="0" w:type="auto"/>
            <w:hideMark/>
          </w:tcPr>
          <w:p w14:paraId="02A8EC4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0.0492</w:t>
            </w:r>
          </w:p>
        </w:tc>
      </w:tr>
      <w:tr w:rsidR="00B9799A" w:rsidRPr="00B9799A" w14:paraId="536C08BC" w14:textId="77777777" w:rsidTr="00B9799A">
        <w:trPr>
          <w:jc w:val="center"/>
        </w:trPr>
        <w:tc>
          <w:tcPr>
            <w:tcW w:w="0" w:type="auto"/>
            <w:hideMark/>
          </w:tcPr>
          <w:p w14:paraId="3EEAD365"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51BCA15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4C870DD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11</w:t>
            </w:r>
          </w:p>
        </w:tc>
        <w:tc>
          <w:tcPr>
            <w:tcW w:w="0" w:type="auto"/>
            <w:hideMark/>
          </w:tcPr>
          <w:p w14:paraId="742A5BD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0.2473</w:t>
            </w:r>
          </w:p>
        </w:tc>
        <w:tc>
          <w:tcPr>
            <w:tcW w:w="0" w:type="auto"/>
            <w:hideMark/>
          </w:tcPr>
          <w:p w14:paraId="1811976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75E9231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0BF4858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4.08</w:t>
            </w:r>
          </w:p>
        </w:tc>
        <w:tc>
          <w:tcPr>
            <w:tcW w:w="0" w:type="auto"/>
            <w:hideMark/>
          </w:tcPr>
          <w:p w14:paraId="3EB2261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&lt;.0001</w:t>
            </w:r>
          </w:p>
        </w:tc>
      </w:tr>
      <w:tr w:rsidR="00B9799A" w:rsidRPr="00B9799A" w14:paraId="5E0DB451" w14:textId="77777777" w:rsidTr="00B9799A">
        <w:trPr>
          <w:jc w:val="center"/>
        </w:trPr>
        <w:tc>
          <w:tcPr>
            <w:tcW w:w="0" w:type="auto"/>
            <w:hideMark/>
          </w:tcPr>
          <w:p w14:paraId="7297FFF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4C43A79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5A81CF55"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12</w:t>
            </w:r>
          </w:p>
        </w:tc>
        <w:tc>
          <w:tcPr>
            <w:tcW w:w="0" w:type="auto"/>
            <w:hideMark/>
          </w:tcPr>
          <w:p w14:paraId="40FBCA8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0.1818</w:t>
            </w:r>
          </w:p>
        </w:tc>
        <w:tc>
          <w:tcPr>
            <w:tcW w:w="0" w:type="auto"/>
            <w:hideMark/>
          </w:tcPr>
          <w:p w14:paraId="1696081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14C1532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579F5E6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2.99</w:t>
            </w:r>
          </w:p>
        </w:tc>
        <w:tc>
          <w:tcPr>
            <w:tcW w:w="0" w:type="auto"/>
            <w:hideMark/>
          </w:tcPr>
          <w:p w14:paraId="17F646F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0.0034</w:t>
            </w:r>
          </w:p>
        </w:tc>
      </w:tr>
      <w:tr w:rsidR="00B9799A" w:rsidRPr="00B9799A" w14:paraId="5313DD9D" w14:textId="77777777" w:rsidTr="00B9799A">
        <w:trPr>
          <w:jc w:val="center"/>
        </w:trPr>
        <w:tc>
          <w:tcPr>
            <w:tcW w:w="0" w:type="auto"/>
            <w:hideMark/>
          </w:tcPr>
          <w:p w14:paraId="4ECB7CE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6F83EFA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338DC0E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13</w:t>
            </w:r>
          </w:p>
        </w:tc>
        <w:tc>
          <w:tcPr>
            <w:tcW w:w="0" w:type="auto"/>
            <w:hideMark/>
          </w:tcPr>
          <w:p w14:paraId="602EDCE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0.1818</w:t>
            </w:r>
          </w:p>
        </w:tc>
        <w:tc>
          <w:tcPr>
            <w:tcW w:w="0" w:type="auto"/>
            <w:hideMark/>
          </w:tcPr>
          <w:p w14:paraId="00DD421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433E353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448C614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2.99</w:t>
            </w:r>
          </w:p>
        </w:tc>
        <w:tc>
          <w:tcPr>
            <w:tcW w:w="0" w:type="auto"/>
            <w:hideMark/>
          </w:tcPr>
          <w:p w14:paraId="587D1EC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0.0034</w:t>
            </w:r>
          </w:p>
        </w:tc>
      </w:tr>
      <w:tr w:rsidR="00B9799A" w:rsidRPr="00B9799A" w14:paraId="6237B5B8" w14:textId="77777777" w:rsidTr="00B9799A">
        <w:trPr>
          <w:jc w:val="center"/>
        </w:trPr>
        <w:tc>
          <w:tcPr>
            <w:tcW w:w="0" w:type="auto"/>
            <w:hideMark/>
          </w:tcPr>
          <w:p w14:paraId="3C29B7E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27804FD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0084A74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14</w:t>
            </w:r>
          </w:p>
        </w:tc>
        <w:tc>
          <w:tcPr>
            <w:tcW w:w="0" w:type="auto"/>
            <w:hideMark/>
          </w:tcPr>
          <w:p w14:paraId="7C1322E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0.1010</w:t>
            </w:r>
          </w:p>
        </w:tc>
        <w:tc>
          <w:tcPr>
            <w:tcW w:w="0" w:type="auto"/>
            <w:hideMark/>
          </w:tcPr>
          <w:p w14:paraId="052E709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61A1A46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112DA81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1.66</w:t>
            </w:r>
          </w:p>
        </w:tc>
        <w:tc>
          <w:tcPr>
            <w:tcW w:w="0" w:type="auto"/>
            <w:hideMark/>
          </w:tcPr>
          <w:p w14:paraId="1F96409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0.0987</w:t>
            </w:r>
          </w:p>
        </w:tc>
      </w:tr>
      <w:tr w:rsidR="00B9799A" w:rsidRPr="00B9799A" w14:paraId="205A31BD" w14:textId="77777777" w:rsidTr="00B9799A">
        <w:trPr>
          <w:jc w:val="center"/>
        </w:trPr>
        <w:tc>
          <w:tcPr>
            <w:tcW w:w="0" w:type="auto"/>
            <w:hideMark/>
          </w:tcPr>
          <w:p w14:paraId="0E4332C8"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42FFDB7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6C92BED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15</w:t>
            </w:r>
          </w:p>
        </w:tc>
        <w:tc>
          <w:tcPr>
            <w:tcW w:w="0" w:type="auto"/>
            <w:hideMark/>
          </w:tcPr>
          <w:p w14:paraId="54B025C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0.1006</w:t>
            </w:r>
          </w:p>
        </w:tc>
        <w:tc>
          <w:tcPr>
            <w:tcW w:w="0" w:type="auto"/>
            <w:hideMark/>
          </w:tcPr>
          <w:p w14:paraId="04A738A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1E3589A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06EEB8D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1.66</w:t>
            </w:r>
          </w:p>
        </w:tc>
        <w:tc>
          <w:tcPr>
            <w:tcW w:w="0" w:type="auto"/>
            <w:hideMark/>
          </w:tcPr>
          <w:p w14:paraId="0F35DC8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0.1001</w:t>
            </w:r>
          </w:p>
        </w:tc>
      </w:tr>
      <w:tr w:rsidR="00B9799A" w:rsidRPr="00B9799A" w14:paraId="3C3887E4" w14:textId="77777777" w:rsidTr="00B9799A">
        <w:trPr>
          <w:jc w:val="center"/>
        </w:trPr>
        <w:tc>
          <w:tcPr>
            <w:tcW w:w="0" w:type="auto"/>
            <w:hideMark/>
          </w:tcPr>
          <w:p w14:paraId="3F32DB7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1D19C90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0142143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16</w:t>
            </w:r>
          </w:p>
        </w:tc>
        <w:tc>
          <w:tcPr>
            <w:tcW w:w="0" w:type="auto"/>
            <w:hideMark/>
          </w:tcPr>
          <w:p w14:paraId="5F0E79C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0.1615</w:t>
            </w:r>
          </w:p>
        </w:tc>
        <w:tc>
          <w:tcPr>
            <w:tcW w:w="0" w:type="auto"/>
            <w:hideMark/>
          </w:tcPr>
          <w:p w14:paraId="4963253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7B982E7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183C340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2.66</w:t>
            </w:r>
          </w:p>
        </w:tc>
        <w:tc>
          <w:tcPr>
            <w:tcW w:w="0" w:type="auto"/>
            <w:hideMark/>
          </w:tcPr>
          <w:p w14:paraId="58A4901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0.0089</w:t>
            </w:r>
          </w:p>
        </w:tc>
      </w:tr>
      <w:tr w:rsidR="00B9799A" w:rsidRPr="00B9799A" w14:paraId="3A78D441" w14:textId="77777777" w:rsidTr="00B9799A">
        <w:trPr>
          <w:jc w:val="center"/>
        </w:trPr>
        <w:tc>
          <w:tcPr>
            <w:tcW w:w="0" w:type="auto"/>
            <w:hideMark/>
          </w:tcPr>
          <w:p w14:paraId="5FC1FEE2"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305C01C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54BC71A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17</w:t>
            </w:r>
          </w:p>
        </w:tc>
        <w:tc>
          <w:tcPr>
            <w:tcW w:w="0" w:type="auto"/>
            <w:hideMark/>
          </w:tcPr>
          <w:p w14:paraId="5C5FF48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0.1611</w:t>
            </w:r>
          </w:p>
        </w:tc>
        <w:tc>
          <w:tcPr>
            <w:tcW w:w="0" w:type="auto"/>
            <w:hideMark/>
          </w:tcPr>
          <w:p w14:paraId="683473A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3F457F4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68305D5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2.65</w:t>
            </w:r>
          </w:p>
        </w:tc>
        <w:tc>
          <w:tcPr>
            <w:tcW w:w="0" w:type="auto"/>
            <w:hideMark/>
          </w:tcPr>
          <w:p w14:paraId="2279ECA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0.0090</w:t>
            </w:r>
          </w:p>
        </w:tc>
      </w:tr>
      <w:tr w:rsidR="00B9799A" w:rsidRPr="00B9799A" w14:paraId="1BD031DC" w14:textId="77777777" w:rsidTr="00B9799A">
        <w:trPr>
          <w:jc w:val="center"/>
        </w:trPr>
        <w:tc>
          <w:tcPr>
            <w:tcW w:w="0" w:type="auto"/>
            <w:hideMark/>
          </w:tcPr>
          <w:p w14:paraId="487398AE"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15B5279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Ray-gras</w:t>
            </w:r>
          </w:p>
        </w:tc>
        <w:tc>
          <w:tcPr>
            <w:tcW w:w="0" w:type="auto"/>
            <w:hideMark/>
          </w:tcPr>
          <w:p w14:paraId="61BCF0F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18</w:t>
            </w:r>
          </w:p>
        </w:tc>
        <w:tc>
          <w:tcPr>
            <w:tcW w:w="0" w:type="auto"/>
            <w:hideMark/>
          </w:tcPr>
          <w:p w14:paraId="28764D5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0.1408</w:t>
            </w:r>
          </w:p>
        </w:tc>
        <w:tc>
          <w:tcPr>
            <w:tcW w:w="0" w:type="auto"/>
            <w:hideMark/>
          </w:tcPr>
          <w:p w14:paraId="5D82C3B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7C9C63D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16AFB0D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2.32</w:t>
            </w:r>
          </w:p>
        </w:tc>
        <w:tc>
          <w:tcPr>
            <w:tcW w:w="0" w:type="auto"/>
            <w:hideMark/>
          </w:tcPr>
          <w:p w14:paraId="6D20BBC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0.0220</w:t>
            </w:r>
          </w:p>
        </w:tc>
      </w:tr>
      <w:tr w:rsidR="00B9799A" w:rsidRPr="00B9799A" w14:paraId="1874D7ED" w14:textId="77777777" w:rsidTr="00B9799A">
        <w:trPr>
          <w:jc w:val="center"/>
        </w:trPr>
        <w:tc>
          <w:tcPr>
            <w:tcW w:w="0" w:type="auto"/>
            <w:hideMark/>
          </w:tcPr>
          <w:p w14:paraId="1D158EE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lastRenderedPageBreak/>
              <w:t>grass*week</w:t>
            </w:r>
          </w:p>
        </w:tc>
        <w:tc>
          <w:tcPr>
            <w:tcW w:w="0" w:type="auto"/>
            <w:hideMark/>
          </w:tcPr>
          <w:p w14:paraId="5F170BE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12317A2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4</w:t>
            </w:r>
          </w:p>
        </w:tc>
        <w:tc>
          <w:tcPr>
            <w:tcW w:w="0" w:type="auto"/>
            <w:hideMark/>
          </w:tcPr>
          <w:p w14:paraId="0F28426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0.02003</w:t>
            </w:r>
          </w:p>
        </w:tc>
        <w:tc>
          <w:tcPr>
            <w:tcW w:w="0" w:type="auto"/>
            <w:hideMark/>
          </w:tcPr>
          <w:p w14:paraId="168906A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21D1BB5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060DD88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0.33</w:t>
            </w:r>
          </w:p>
        </w:tc>
        <w:tc>
          <w:tcPr>
            <w:tcW w:w="0" w:type="auto"/>
            <w:hideMark/>
          </w:tcPr>
          <w:p w14:paraId="5C392CB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0.7419</w:t>
            </w:r>
          </w:p>
        </w:tc>
      </w:tr>
      <w:tr w:rsidR="00B9799A" w:rsidRPr="00B9799A" w14:paraId="237959C9" w14:textId="77777777" w:rsidTr="00B9799A">
        <w:trPr>
          <w:jc w:val="center"/>
        </w:trPr>
        <w:tc>
          <w:tcPr>
            <w:tcW w:w="0" w:type="auto"/>
            <w:hideMark/>
          </w:tcPr>
          <w:p w14:paraId="558C4D1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0276CC85"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2290B74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5</w:t>
            </w:r>
          </w:p>
        </w:tc>
        <w:tc>
          <w:tcPr>
            <w:tcW w:w="0" w:type="auto"/>
            <w:hideMark/>
          </w:tcPr>
          <w:p w14:paraId="24D3D1A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0.04007</w:t>
            </w:r>
          </w:p>
        </w:tc>
        <w:tc>
          <w:tcPr>
            <w:tcW w:w="0" w:type="auto"/>
            <w:hideMark/>
          </w:tcPr>
          <w:p w14:paraId="6D1F8AC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6E1BBF3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3983B9C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0.66</w:t>
            </w:r>
          </w:p>
        </w:tc>
        <w:tc>
          <w:tcPr>
            <w:tcW w:w="0" w:type="auto"/>
            <w:hideMark/>
          </w:tcPr>
          <w:p w14:paraId="0D7A2F68"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0.5104</w:t>
            </w:r>
          </w:p>
        </w:tc>
      </w:tr>
      <w:tr w:rsidR="00B9799A" w:rsidRPr="00B9799A" w14:paraId="51AC4F62" w14:textId="77777777" w:rsidTr="00B9799A">
        <w:trPr>
          <w:jc w:val="center"/>
        </w:trPr>
        <w:tc>
          <w:tcPr>
            <w:tcW w:w="0" w:type="auto"/>
            <w:hideMark/>
          </w:tcPr>
          <w:p w14:paraId="017645E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3165104E"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0D2F423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6</w:t>
            </w:r>
          </w:p>
        </w:tc>
        <w:tc>
          <w:tcPr>
            <w:tcW w:w="0" w:type="auto"/>
            <w:hideMark/>
          </w:tcPr>
          <w:p w14:paraId="690B76E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0.06010</w:t>
            </w:r>
          </w:p>
        </w:tc>
        <w:tc>
          <w:tcPr>
            <w:tcW w:w="0" w:type="auto"/>
            <w:hideMark/>
          </w:tcPr>
          <w:p w14:paraId="77DD725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057863D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769B599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0.99</w:t>
            </w:r>
          </w:p>
        </w:tc>
        <w:tc>
          <w:tcPr>
            <w:tcW w:w="0" w:type="auto"/>
            <w:hideMark/>
          </w:tcPr>
          <w:p w14:paraId="40C7F26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0.3241</w:t>
            </w:r>
          </w:p>
        </w:tc>
      </w:tr>
      <w:tr w:rsidR="00B9799A" w:rsidRPr="00B9799A" w14:paraId="344056BC" w14:textId="77777777" w:rsidTr="00B9799A">
        <w:trPr>
          <w:jc w:val="center"/>
        </w:trPr>
        <w:tc>
          <w:tcPr>
            <w:tcW w:w="0" w:type="auto"/>
            <w:hideMark/>
          </w:tcPr>
          <w:p w14:paraId="5A6E523E"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55560716"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605ACCC7"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7</w:t>
            </w:r>
          </w:p>
        </w:tc>
        <w:tc>
          <w:tcPr>
            <w:tcW w:w="0" w:type="auto"/>
            <w:hideMark/>
          </w:tcPr>
          <w:p w14:paraId="166EDCD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0.04007</w:t>
            </w:r>
          </w:p>
        </w:tc>
        <w:tc>
          <w:tcPr>
            <w:tcW w:w="0" w:type="auto"/>
            <w:hideMark/>
          </w:tcPr>
          <w:p w14:paraId="3619EE5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1BD8F36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6CFE2C3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0.66</w:t>
            </w:r>
          </w:p>
        </w:tc>
        <w:tc>
          <w:tcPr>
            <w:tcW w:w="0" w:type="auto"/>
            <w:hideMark/>
          </w:tcPr>
          <w:p w14:paraId="6DF3924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0.5104</w:t>
            </w:r>
          </w:p>
        </w:tc>
      </w:tr>
      <w:tr w:rsidR="00B9799A" w:rsidRPr="00B9799A" w14:paraId="272F2A65" w14:textId="77777777" w:rsidTr="00B9799A">
        <w:trPr>
          <w:jc w:val="center"/>
        </w:trPr>
        <w:tc>
          <w:tcPr>
            <w:tcW w:w="0" w:type="auto"/>
            <w:hideMark/>
          </w:tcPr>
          <w:p w14:paraId="234C3E25"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3EF8CEB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6A1FCC1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8</w:t>
            </w:r>
          </w:p>
        </w:tc>
        <w:tc>
          <w:tcPr>
            <w:tcW w:w="0" w:type="auto"/>
            <w:hideMark/>
          </w:tcPr>
          <w:p w14:paraId="60E5D81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0.06031</w:t>
            </w:r>
          </w:p>
        </w:tc>
        <w:tc>
          <w:tcPr>
            <w:tcW w:w="0" w:type="auto"/>
            <w:hideMark/>
          </w:tcPr>
          <w:p w14:paraId="6C9EB6C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1FD5D4E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6955137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0.99</w:t>
            </w:r>
          </w:p>
        </w:tc>
        <w:tc>
          <w:tcPr>
            <w:tcW w:w="0" w:type="auto"/>
            <w:hideMark/>
          </w:tcPr>
          <w:p w14:paraId="7FD8472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0.3224</w:t>
            </w:r>
          </w:p>
        </w:tc>
      </w:tr>
      <w:tr w:rsidR="00B9799A" w:rsidRPr="00B9799A" w14:paraId="28A5FEE9" w14:textId="77777777" w:rsidTr="00B9799A">
        <w:trPr>
          <w:jc w:val="center"/>
        </w:trPr>
        <w:tc>
          <w:tcPr>
            <w:tcW w:w="0" w:type="auto"/>
            <w:hideMark/>
          </w:tcPr>
          <w:p w14:paraId="577A1C36"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0299345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4A789BB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9</w:t>
            </w:r>
          </w:p>
        </w:tc>
        <w:tc>
          <w:tcPr>
            <w:tcW w:w="0" w:type="auto"/>
            <w:hideMark/>
          </w:tcPr>
          <w:p w14:paraId="0FFB376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0.04027</w:t>
            </w:r>
          </w:p>
        </w:tc>
        <w:tc>
          <w:tcPr>
            <w:tcW w:w="0" w:type="auto"/>
            <w:hideMark/>
          </w:tcPr>
          <w:p w14:paraId="3388DBB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24627E0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718AD93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0.66</w:t>
            </w:r>
          </w:p>
        </w:tc>
        <w:tc>
          <w:tcPr>
            <w:tcW w:w="0" w:type="auto"/>
            <w:hideMark/>
          </w:tcPr>
          <w:p w14:paraId="76BC160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0.5083</w:t>
            </w:r>
          </w:p>
        </w:tc>
      </w:tr>
      <w:tr w:rsidR="00B9799A" w:rsidRPr="00B9799A" w14:paraId="2B27AD64" w14:textId="77777777" w:rsidTr="00B9799A">
        <w:trPr>
          <w:jc w:val="center"/>
        </w:trPr>
        <w:tc>
          <w:tcPr>
            <w:tcW w:w="0" w:type="auto"/>
            <w:hideMark/>
          </w:tcPr>
          <w:p w14:paraId="0330E792"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063084F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0E6A933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10</w:t>
            </w:r>
          </w:p>
        </w:tc>
        <w:tc>
          <w:tcPr>
            <w:tcW w:w="0" w:type="auto"/>
            <w:hideMark/>
          </w:tcPr>
          <w:p w14:paraId="299D688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0.1415</w:t>
            </w:r>
          </w:p>
        </w:tc>
        <w:tc>
          <w:tcPr>
            <w:tcW w:w="0" w:type="auto"/>
            <w:hideMark/>
          </w:tcPr>
          <w:p w14:paraId="16BFD44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58407A9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3CAB77D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2.33</w:t>
            </w:r>
          </w:p>
        </w:tc>
        <w:tc>
          <w:tcPr>
            <w:tcW w:w="0" w:type="auto"/>
            <w:hideMark/>
          </w:tcPr>
          <w:p w14:paraId="19213CD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0.0214</w:t>
            </w:r>
          </w:p>
        </w:tc>
      </w:tr>
      <w:tr w:rsidR="00B9799A" w:rsidRPr="00B9799A" w14:paraId="08E5CFDA" w14:textId="77777777" w:rsidTr="00B9799A">
        <w:trPr>
          <w:jc w:val="center"/>
        </w:trPr>
        <w:tc>
          <w:tcPr>
            <w:tcW w:w="0" w:type="auto"/>
            <w:hideMark/>
          </w:tcPr>
          <w:p w14:paraId="2C33B26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564F70BB"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40A49DE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11</w:t>
            </w:r>
          </w:p>
        </w:tc>
        <w:tc>
          <w:tcPr>
            <w:tcW w:w="0" w:type="auto"/>
            <w:hideMark/>
          </w:tcPr>
          <w:p w14:paraId="064BB82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0.1413</w:t>
            </w:r>
          </w:p>
        </w:tc>
        <w:tc>
          <w:tcPr>
            <w:tcW w:w="0" w:type="auto"/>
            <w:hideMark/>
          </w:tcPr>
          <w:p w14:paraId="21E4CAA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613FF0C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6D055A1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2.33</w:t>
            </w:r>
          </w:p>
        </w:tc>
        <w:tc>
          <w:tcPr>
            <w:tcW w:w="0" w:type="auto"/>
            <w:hideMark/>
          </w:tcPr>
          <w:p w14:paraId="015DDCA1"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0.0216</w:t>
            </w:r>
          </w:p>
        </w:tc>
      </w:tr>
      <w:tr w:rsidR="00B9799A" w:rsidRPr="00B9799A" w14:paraId="54B23CDE" w14:textId="77777777" w:rsidTr="00B9799A">
        <w:trPr>
          <w:jc w:val="center"/>
        </w:trPr>
        <w:tc>
          <w:tcPr>
            <w:tcW w:w="0" w:type="auto"/>
            <w:hideMark/>
          </w:tcPr>
          <w:p w14:paraId="73639CF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4F8A5D2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0A239AA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12</w:t>
            </w:r>
          </w:p>
        </w:tc>
        <w:tc>
          <w:tcPr>
            <w:tcW w:w="0" w:type="auto"/>
            <w:hideMark/>
          </w:tcPr>
          <w:p w14:paraId="12F1909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0.2053</w:t>
            </w:r>
          </w:p>
        </w:tc>
        <w:tc>
          <w:tcPr>
            <w:tcW w:w="0" w:type="auto"/>
            <w:hideMark/>
          </w:tcPr>
          <w:p w14:paraId="58452EC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7121338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21C3BA8F"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3.38</w:t>
            </w:r>
          </w:p>
        </w:tc>
        <w:tc>
          <w:tcPr>
            <w:tcW w:w="0" w:type="auto"/>
            <w:hideMark/>
          </w:tcPr>
          <w:p w14:paraId="6CD8D00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0.0010</w:t>
            </w:r>
          </w:p>
        </w:tc>
      </w:tr>
      <w:tr w:rsidR="00B9799A" w:rsidRPr="00B9799A" w14:paraId="29787A18" w14:textId="77777777" w:rsidTr="00B9799A">
        <w:trPr>
          <w:jc w:val="center"/>
        </w:trPr>
        <w:tc>
          <w:tcPr>
            <w:tcW w:w="0" w:type="auto"/>
            <w:hideMark/>
          </w:tcPr>
          <w:p w14:paraId="54D5E8B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2D4C9230"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6D9104A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13</w:t>
            </w:r>
          </w:p>
        </w:tc>
        <w:tc>
          <w:tcPr>
            <w:tcW w:w="0" w:type="auto"/>
            <w:hideMark/>
          </w:tcPr>
          <w:p w14:paraId="6F6BF32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0.1857</w:t>
            </w:r>
          </w:p>
        </w:tc>
        <w:tc>
          <w:tcPr>
            <w:tcW w:w="0" w:type="auto"/>
            <w:hideMark/>
          </w:tcPr>
          <w:p w14:paraId="1B5CD8E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53F9910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283E5A9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3.06</w:t>
            </w:r>
          </w:p>
        </w:tc>
        <w:tc>
          <w:tcPr>
            <w:tcW w:w="0" w:type="auto"/>
            <w:hideMark/>
          </w:tcPr>
          <w:p w14:paraId="7B27306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0.0027</w:t>
            </w:r>
          </w:p>
        </w:tc>
      </w:tr>
      <w:tr w:rsidR="00B9799A" w:rsidRPr="00B9799A" w14:paraId="209BA522" w14:textId="77777777" w:rsidTr="00B9799A">
        <w:trPr>
          <w:jc w:val="center"/>
        </w:trPr>
        <w:tc>
          <w:tcPr>
            <w:tcW w:w="0" w:type="auto"/>
            <w:hideMark/>
          </w:tcPr>
          <w:p w14:paraId="0DF0B7A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66C309DD"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635E4EF5"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14</w:t>
            </w:r>
          </w:p>
        </w:tc>
        <w:tc>
          <w:tcPr>
            <w:tcW w:w="0" w:type="auto"/>
            <w:hideMark/>
          </w:tcPr>
          <w:p w14:paraId="3407E78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0.1857</w:t>
            </w:r>
          </w:p>
        </w:tc>
        <w:tc>
          <w:tcPr>
            <w:tcW w:w="0" w:type="auto"/>
            <w:hideMark/>
          </w:tcPr>
          <w:p w14:paraId="2E499CF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5917FD7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08644FA6"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3.06</w:t>
            </w:r>
          </w:p>
        </w:tc>
        <w:tc>
          <w:tcPr>
            <w:tcW w:w="0" w:type="auto"/>
            <w:hideMark/>
          </w:tcPr>
          <w:p w14:paraId="0B503F5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0.0027</w:t>
            </w:r>
          </w:p>
        </w:tc>
      </w:tr>
      <w:tr w:rsidR="00B9799A" w:rsidRPr="00B9799A" w14:paraId="09A4BF43" w14:textId="77777777" w:rsidTr="00B9799A">
        <w:trPr>
          <w:jc w:val="center"/>
        </w:trPr>
        <w:tc>
          <w:tcPr>
            <w:tcW w:w="0" w:type="auto"/>
            <w:hideMark/>
          </w:tcPr>
          <w:p w14:paraId="0E1AD4BC"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365FD96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16254674"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15</w:t>
            </w:r>
          </w:p>
        </w:tc>
        <w:tc>
          <w:tcPr>
            <w:tcW w:w="0" w:type="auto"/>
            <w:hideMark/>
          </w:tcPr>
          <w:p w14:paraId="2F0C7C6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0.08034</w:t>
            </w:r>
          </w:p>
        </w:tc>
        <w:tc>
          <w:tcPr>
            <w:tcW w:w="0" w:type="auto"/>
            <w:hideMark/>
          </w:tcPr>
          <w:p w14:paraId="0D0E227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724DD46C"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2EDB2A39"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1.32</w:t>
            </w:r>
          </w:p>
        </w:tc>
        <w:tc>
          <w:tcPr>
            <w:tcW w:w="0" w:type="auto"/>
            <w:hideMark/>
          </w:tcPr>
          <w:p w14:paraId="28EF914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0.1881</w:t>
            </w:r>
          </w:p>
        </w:tc>
      </w:tr>
      <w:tr w:rsidR="00B9799A" w:rsidRPr="00B9799A" w14:paraId="1C2EC084" w14:textId="77777777" w:rsidTr="00B9799A">
        <w:trPr>
          <w:jc w:val="center"/>
        </w:trPr>
        <w:tc>
          <w:tcPr>
            <w:tcW w:w="0" w:type="auto"/>
            <w:hideMark/>
          </w:tcPr>
          <w:p w14:paraId="104A33DA"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09B3E2C1"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550EAE33"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16</w:t>
            </w:r>
          </w:p>
        </w:tc>
        <w:tc>
          <w:tcPr>
            <w:tcW w:w="0" w:type="auto"/>
            <w:hideMark/>
          </w:tcPr>
          <w:p w14:paraId="2F3DBB30"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0.1413</w:t>
            </w:r>
          </w:p>
        </w:tc>
        <w:tc>
          <w:tcPr>
            <w:tcW w:w="0" w:type="auto"/>
            <w:hideMark/>
          </w:tcPr>
          <w:p w14:paraId="6E42E00D"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169A34B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34E5B3E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2.33</w:t>
            </w:r>
          </w:p>
        </w:tc>
        <w:tc>
          <w:tcPr>
            <w:tcW w:w="0" w:type="auto"/>
            <w:hideMark/>
          </w:tcPr>
          <w:p w14:paraId="6B32F004"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0.0216</w:t>
            </w:r>
          </w:p>
        </w:tc>
      </w:tr>
      <w:tr w:rsidR="00B9799A" w:rsidRPr="00B9799A" w14:paraId="0A87FF82" w14:textId="77777777" w:rsidTr="00B9799A">
        <w:trPr>
          <w:jc w:val="center"/>
        </w:trPr>
        <w:tc>
          <w:tcPr>
            <w:tcW w:w="0" w:type="auto"/>
            <w:hideMark/>
          </w:tcPr>
          <w:p w14:paraId="489C538E"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303E52FE"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62029D08"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17</w:t>
            </w:r>
          </w:p>
        </w:tc>
        <w:tc>
          <w:tcPr>
            <w:tcW w:w="0" w:type="auto"/>
            <w:hideMark/>
          </w:tcPr>
          <w:p w14:paraId="194F360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0.1004</w:t>
            </w:r>
          </w:p>
        </w:tc>
        <w:tc>
          <w:tcPr>
            <w:tcW w:w="0" w:type="auto"/>
            <w:hideMark/>
          </w:tcPr>
          <w:p w14:paraId="0ED8FA5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3507E9B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0B9DE7BA"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1.65</w:t>
            </w:r>
          </w:p>
        </w:tc>
        <w:tc>
          <w:tcPr>
            <w:tcW w:w="0" w:type="auto"/>
            <w:hideMark/>
          </w:tcPr>
          <w:p w14:paraId="43CF80AB"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0.1008</w:t>
            </w:r>
          </w:p>
        </w:tc>
      </w:tr>
      <w:tr w:rsidR="00B9799A" w:rsidRPr="00B9799A" w14:paraId="68888CF9" w14:textId="77777777" w:rsidTr="00B9799A">
        <w:trPr>
          <w:jc w:val="center"/>
        </w:trPr>
        <w:tc>
          <w:tcPr>
            <w:tcW w:w="0" w:type="auto"/>
            <w:hideMark/>
          </w:tcPr>
          <w:p w14:paraId="1E61DA7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grass*week</w:t>
            </w:r>
          </w:p>
        </w:tc>
        <w:tc>
          <w:tcPr>
            <w:tcW w:w="0" w:type="auto"/>
            <w:hideMark/>
          </w:tcPr>
          <w:p w14:paraId="2B0708EF"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Straw</w:t>
            </w:r>
          </w:p>
        </w:tc>
        <w:tc>
          <w:tcPr>
            <w:tcW w:w="0" w:type="auto"/>
            <w:hideMark/>
          </w:tcPr>
          <w:p w14:paraId="47EE7C69" w14:textId="77777777" w:rsidR="00B9799A" w:rsidRPr="00B9799A" w:rsidRDefault="00B9799A" w:rsidP="00B9799A">
            <w:pPr>
              <w:jc w:val="left"/>
              <w:rPr>
                <w:rFonts w:asciiTheme="minorHAnsi" w:hAnsiTheme="minorHAnsi" w:cstheme="minorHAnsi"/>
                <w:b/>
                <w:bCs/>
                <w:sz w:val="20"/>
                <w:lang w:val="en-CA" w:eastAsia="en-CA"/>
              </w:rPr>
            </w:pPr>
            <w:r w:rsidRPr="00B9799A">
              <w:rPr>
                <w:rFonts w:asciiTheme="minorHAnsi" w:hAnsiTheme="minorHAnsi" w:cstheme="minorHAnsi"/>
                <w:b/>
                <w:bCs/>
                <w:sz w:val="20"/>
                <w:lang w:val="en-CA" w:eastAsia="en-CA"/>
              </w:rPr>
              <w:t>18</w:t>
            </w:r>
          </w:p>
        </w:tc>
        <w:tc>
          <w:tcPr>
            <w:tcW w:w="0" w:type="auto"/>
            <w:hideMark/>
          </w:tcPr>
          <w:p w14:paraId="23279BD7"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0.1010</w:t>
            </w:r>
          </w:p>
        </w:tc>
        <w:tc>
          <w:tcPr>
            <w:tcW w:w="0" w:type="auto"/>
            <w:hideMark/>
          </w:tcPr>
          <w:p w14:paraId="41925CD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0.06069</w:t>
            </w:r>
          </w:p>
        </w:tc>
        <w:tc>
          <w:tcPr>
            <w:tcW w:w="0" w:type="auto"/>
            <w:hideMark/>
          </w:tcPr>
          <w:p w14:paraId="26FFDCB3"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117</w:t>
            </w:r>
          </w:p>
        </w:tc>
        <w:tc>
          <w:tcPr>
            <w:tcW w:w="0" w:type="auto"/>
            <w:hideMark/>
          </w:tcPr>
          <w:p w14:paraId="40C294E5"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1.66</w:t>
            </w:r>
          </w:p>
        </w:tc>
        <w:tc>
          <w:tcPr>
            <w:tcW w:w="0" w:type="auto"/>
            <w:hideMark/>
          </w:tcPr>
          <w:p w14:paraId="03D6F52E" w14:textId="77777777" w:rsidR="00B9799A" w:rsidRPr="00B9799A" w:rsidRDefault="00B9799A" w:rsidP="00B9799A">
            <w:pPr>
              <w:jc w:val="right"/>
              <w:rPr>
                <w:rFonts w:asciiTheme="minorHAnsi" w:hAnsiTheme="minorHAnsi" w:cstheme="minorHAnsi"/>
                <w:sz w:val="20"/>
                <w:lang w:val="en-CA" w:eastAsia="en-CA"/>
              </w:rPr>
            </w:pPr>
            <w:r w:rsidRPr="00B9799A">
              <w:rPr>
                <w:rFonts w:asciiTheme="minorHAnsi" w:hAnsiTheme="minorHAnsi" w:cstheme="minorHAnsi"/>
                <w:sz w:val="20"/>
                <w:lang w:val="en-CA" w:eastAsia="en-CA"/>
              </w:rPr>
              <w:t>0.0987</w:t>
            </w:r>
          </w:p>
        </w:tc>
      </w:tr>
    </w:tbl>
    <w:p w14:paraId="672726BD" w14:textId="77777777" w:rsidR="0060463F" w:rsidRPr="00B9799A" w:rsidRDefault="0060463F">
      <w:pPr>
        <w:jc w:val="left"/>
        <w:rPr>
          <w:rFonts w:asciiTheme="minorHAnsi" w:hAnsiTheme="minorHAnsi" w:cstheme="minorHAnsi"/>
          <w:sz w:val="20"/>
        </w:rPr>
      </w:pPr>
    </w:p>
    <w:p w14:paraId="0327354C" w14:textId="6D4420B8" w:rsidR="003F22B5" w:rsidRPr="00B9799A" w:rsidRDefault="003F22B5">
      <w:pPr>
        <w:jc w:val="left"/>
        <w:rPr>
          <w:rFonts w:asciiTheme="minorHAnsi" w:hAnsiTheme="minorHAnsi" w:cstheme="minorHAnsi"/>
          <w:sz w:val="20"/>
        </w:rPr>
      </w:pPr>
      <w:r w:rsidRPr="00B9799A">
        <w:rPr>
          <w:rFonts w:asciiTheme="minorHAnsi" w:hAnsiTheme="minorHAnsi" w:cstheme="minorHAnsi"/>
          <w:sz w:val="20"/>
        </w:rPr>
        <w:br w:type="page"/>
      </w:r>
    </w:p>
    <w:p w14:paraId="273A630B" w14:textId="77777777" w:rsidR="00F7361C" w:rsidRDefault="00F7361C" w:rsidP="00F7361C"/>
    <w:p w14:paraId="12345025" w14:textId="3C9B615F" w:rsidR="00F7361C" w:rsidRPr="004D74BD" w:rsidRDefault="00F7361C" w:rsidP="004D74BD">
      <w:pPr>
        <w:rPr>
          <w:rFonts w:eastAsia="Times"/>
          <w:b/>
          <w:lang w:eastAsia="fr-FR"/>
        </w:rPr>
      </w:pPr>
      <w:bookmarkStart w:id="108" w:name="_Toc475012339"/>
      <w:r w:rsidRPr="004D74BD">
        <w:rPr>
          <w:rFonts w:eastAsia="Times"/>
          <w:b/>
          <w:lang w:eastAsia="fr-FR"/>
        </w:rPr>
        <w:t>Calibration du pulvérisateur</w:t>
      </w:r>
      <w:bookmarkEnd w:id="108"/>
    </w:p>
    <w:p w14:paraId="7BF3635F" w14:textId="77777777" w:rsidR="00F7361C" w:rsidRDefault="00F7361C" w:rsidP="00F7361C">
      <w:pPr>
        <w:rPr>
          <w:rFonts w:eastAsia="Times"/>
          <w:lang w:eastAsia="fr-FR"/>
        </w:rPr>
      </w:pPr>
    </w:p>
    <w:p w14:paraId="433832BD" w14:textId="77777777" w:rsidR="00F7361C" w:rsidRDefault="00F7361C" w:rsidP="00F7361C">
      <w:pPr>
        <w:rPr>
          <w:rFonts w:eastAsia="Times"/>
          <w:lang w:eastAsia="fr-FR"/>
        </w:rPr>
      </w:pPr>
    </w:p>
    <w:p w14:paraId="0429E2C9" w14:textId="77777777" w:rsidR="005F7B34" w:rsidRPr="00640E7D" w:rsidRDefault="005F7B34" w:rsidP="005F7B34">
      <w:pPr>
        <w:spacing w:line="276" w:lineRule="auto"/>
      </w:pPr>
      <w:r>
        <w:t>Nombre</w:t>
      </w:r>
      <w:r w:rsidRPr="00640E7D">
        <w:t xml:space="preserve"> </w:t>
      </w:r>
      <w:r>
        <w:t>d’</w:t>
      </w:r>
      <w:r w:rsidRPr="00640E7D">
        <w:t>essai</w:t>
      </w:r>
      <w:r>
        <w:t>s</w:t>
      </w:r>
      <w:r w:rsidRPr="00640E7D">
        <w:t xml:space="preserve"> :</w:t>
      </w:r>
      <w:r>
        <w:t>1</w:t>
      </w:r>
    </w:p>
    <w:p w14:paraId="55EDF111" w14:textId="77777777" w:rsidR="005F7B34" w:rsidRPr="00640E7D" w:rsidRDefault="005F7B34" w:rsidP="005F7B34">
      <w:r>
        <w:t>Vitesse :</w:t>
      </w:r>
      <w:r w:rsidRPr="00640E7D">
        <w:t xml:space="preserve"> </w:t>
      </w:r>
      <w:r>
        <w:t xml:space="preserve">3.4 </w:t>
      </w:r>
      <w:r w:rsidRPr="00640E7D">
        <w:t>Km/heure</w:t>
      </w:r>
    </w:p>
    <w:p w14:paraId="244604EA" w14:textId="77777777" w:rsidR="005F7B34" w:rsidRPr="00640E7D" w:rsidRDefault="005F7B34" w:rsidP="005F7B34">
      <w:r w:rsidRPr="00640E7D">
        <w:t>Débit moyen des buses :</w:t>
      </w:r>
      <w:r>
        <w:t xml:space="preserve"> 4.1 </w:t>
      </w:r>
      <w:r w:rsidRPr="00640E7D">
        <w:t>l/min</w:t>
      </w:r>
    </w:p>
    <w:p w14:paraId="2D375735" w14:textId="77777777" w:rsidR="005F7B34" w:rsidRPr="00640E7D" w:rsidRDefault="005F7B34" w:rsidP="005F7B34">
      <w:r>
        <w:t>Pression :</w:t>
      </w:r>
      <w:r w:rsidRPr="00640E7D">
        <w:t xml:space="preserve"> </w:t>
      </w:r>
      <w:r>
        <w:t xml:space="preserve">300 </w:t>
      </w:r>
      <w:r w:rsidRPr="00640E7D">
        <w:t>psi</w:t>
      </w:r>
      <w:r>
        <w:t xml:space="preserve"> ou bar </w:t>
      </w:r>
    </w:p>
    <w:p w14:paraId="3F1949B2" w14:textId="77777777" w:rsidR="005F7B34" w:rsidRDefault="005F7B34" w:rsidP="005F7B34">
      <w:r>
        <w:t>Tracteur : MF 165</w:t>
      </w:r>
    </w:p>
    <w:p w14:paraId="482D0968" w14:textId="77777777" w:rsidR="005F7B34" w:rsidRDefault="005F7B34" w:rsidP="005F7B34">
      <w:r>
        <w:t>Embraye : 5</w:t>
      </w:r>
      <w:r w:rsidRPr="001E4387">
        <w:rPr>
          <w:vertAlign w:val="superscript"/>
        </w:rPr>
        <w:t>e</w:t>
      </w:r>
      <w:r>
        <w:t xml:space="preserve"> vitesse sur 12</w:t>
      </w:r>
    </w:p>
    <w:p w14:paraId="02CEA929" w14:textId="77777777" w:rsidR="005F7B34" w:rsidRDefault="005F7B34" w:rsidP="005F7B34">
      <w:r>
        <w:t>RPM : 1100</w:t>
      </w:r>
    </w:p>
    <w:p w14:paraId="4D3C3D38" w14:textId="430C6149" w:rsidR="005F7B34" w:rsidRDefault="005F7B34" w:rsidP="005F7B34">
      <w:r>
        <w:t>Taux d'application :</w:t>
      </w:r>
      <w:r w:rsidRPr="00640E7D">
        <w:t xml:space="preserve"> </w:t>
      </w:r>
      <w:r>
        <w:t>1180 l</w:t>
      </w:r>
      <w:r w:rsidRPr="00640E7D">
        <w:t>/ha</w:t>
      </w:r>
    </w:p>
    <w:p w14:paraId="4CFD12D2" w14:textId="77777777" w:rsidR="005D1197" w:rsidRPr="00640E7D" w:rsidRDefault="005D1197" w:rsidP="005F7B34"/>
    <w:p w14:paraId="5FBDA878" w14:textId="77682859" w:rsidR="005D1197" w:rsidRPr="00640E7D" w:rsidRDefault="005D1197" w:rsidP="005D1197">
      <w:r>
        <w:t>2</w:t>
      </w:r>
      <w:r w:rsidRPr="00C943EF">
        <w:rPr>
          <w:vertAlign w:val="superscript"/>
        </w:rPr>
        <w:t>er</w:t>
      </w:r>
      <w:r w:rsidRPr="00640E7D">
        <w:t xml:space="preserve"> essai :</w:t>
      </w:r>
    </w:p>
    <w:p w14:paraId="09F4E262" w14:textId="77777777" w:rsidR="005D1197" w:rsidRPr="00640E7D" w:rsidRDefault="005D1197" w:rsidP="005D1197"/>
    <w:p w14:paraId="129D7477" w14:textId="77777777" w:rsidR="005D1197" w:rsidRPr="00640E7D" w:rsidRDefault="005D1197" w:rsidP="005D1197">
      <w:r w:rsidRPr="00640E7D">
        <w:t>Vitesse :  3.36 Km/heure</w:t>
      </w:r>
    </w:p>
    <w:p w14:paraId="3D89A8CF" w14:textId="77777777" w:rsidR="005D1197" w:rsidRPr="00640E7D" w:rsidRDefault="005D1197" w:rsidP="005D1197">
      <w:r w:rsidRPr="00640E7D">
        <w:t>Débit moyen des buses :</w:t>
      </w:r>
      <w:r>
        <w:t xml:space="preserve"> </w:t>
      </w:r>
      <w:r w:rsidRPr="00640E7D">
        <w:t>4.33 l/min</w:t>
      </w:r>
    </w:p>
    <w:p w14:paraId="651DF426" w14:textId="77777777" w:rsidR="005D1197" w:rsidRPr="00640E7D" w:rsidRDefault="005D1197" w:rsidP="005D1197">
      <w:r w:rsidRPr="00640E7D">
        <w:t>Pression : 300 psi / 20 bars</w:t>
      </w:r>
    </w:p>
    <w:p w14:paraId="492C45AC" w14:textId="77777777" w:rsidR="005D1197" w:rsidRPr="00640E7D" w:rsidRDefault="005D1197" w:rsidP="005D1197">
      <w:r>
        <w:t>MF 165 5</w:t>
      </w:r>
      <w:r w:rsidRPr="00C943EF">
        <w:rPr>
          <w:vertAlign w:val="superscript"/>
        </w:rPr>
        <w:t>ième</w:t>
      </w:r>
      <w:r w:rsidRPr="00640E7D">
        <w:t xml:space="preserve"> à 900 tours</w:t>
      </w:r>
    </w:p>
    <w:p w14:paraId="4279B897" w14:textId="77777777" w:rsidR="005D1197" w:rsidRPr="00640E7D" w:rsidRDefault="005D1197" w:rsidP="005D1197">
      <w:r w:rsidRPr="00640E7D">
        <w:t>Taux d'application :  1443 l/ha</w:t>
      </w:r>
    </w:p>
    <w:p w14:paraId="52AB6247" w14:textId="77777777" w:rsidR="005D1197" w:rsidRPr="00640E7D" w:rsidRDefault="005D1197" w:rsidP="005D1197"/>
    <w:p w14:paraId="13E62D70" w14:textId="77777777" w:rsidR="005D1197" w:rsidRPr="00640E7D" w:rsidRDefault="005D1197" w:rsidP="005D1197"/>
    <w:p w14:paraId="0069EDE5" w14:textId="7E644162" w:rsidR="005D1197" w:rsidRPr="00640E7D" w:rsidRDefault="005D1197" w:rsidP="005D1197">
      <w:r>
        <w:t>3</w:t>
      </w:r>
      <w:r w:rsidRPr="00C943EF">
        <w:rPr>
          <w:vertAlign w:val="superscript"/>
        </w:rPr>
        <w:t>ième</w:t>
      </w:r>
      <w:r w:rsidRPr="00640E7D">
        <w:t xml:space="preserve"> essai:</w:t>
      </w:r>
    </w:p>
    <w:p w14:paraId="7AD81340" w14:textId="77777777" w:rsidR="005D1197" w:rsidRPr="00640E7D" w:rsidRDefault="005D1197" w:rsidP="005D1197"/>
    <w:p w14:paraId="4E676CC5" w14:textId="77777777" w:rsidR="005D1197" w:rsidRPr="00640E7D" w:rsidRDefault="005D1197" w:rsidP="005D1197">
      <w:r w:rsidRPr="00640E7D">
        <w:t>Vitesse :  5.15 Km/heure</w:t>
      </w:r>
    </w:p>
    <w:p w14:paraId="70C4A6CB" w14:textId="77777777" w:rsidR="005D1197" w:rsidRPr="00640E7D" w:rsidRDefault="005D1197" w:rsidP="005D1197">
      <w:r w:rsidRPr="00640E7D">
        <w:t>Débit moyen des buses :3.2 l/min</w:t>
      </w:r>
    </w:p>
    <w:p w14:paraId="433FA2CC" w14:textId="77777777" w:rsidR="005D1197" w:rsidRPr="00640E7D" w:rsidRDefault="005D1197" w:rsidP="005D1197">
      <w:r w:rsidRPr="00640E7D">
        <w:t>Pression : 150 psi / 10 bars</w:t>
      </w:r>
    </w:p>
    <w:p w14:paraId="7B55390F" w14:textId="77777777" w:rsidR="005D1197" w:rsidRPr="00640E7D" w:rsidRDefault="005D1197" w:rsidP="005D1197">
      <w:r w:rsidRPr="00640E7D">
        <w:t>MF 165 7</w:t>
      </w:r>
      <w:r w:rsidRPr="00C943EF">
        <w:rPr>
          <w:vertAlign w:val="superscript"/>
        </w:rPr>
        <w:t>ième</w:t>
      </w:r>
      <w:r w:rsidRPr="00640E7D">
        <w:t xml:space="preserve"> à 900 tours</w:t>
      </w:r>
    </w:p>
    <w:p w14:paraId="0F7AE332" w14:textId="77777777" w:rsidR="005D1197" w:rsidRPr="00640E7D" w:rsidRDefault="005D1197" w:rsidP="005D1197">
      <w:r w:rsidRPr="00640E7D">
        <w:t>Taux d'application :  745 l/ha</w:t>
      </w:r>
    </w:p>
    <w:p w14:paraId="786ABA9F" w14:textId="77777777" w:rsidR="005D1197" w:rsidRPr="00640E7D" w:rsidRDefault="005D1197" w:rsidP="005D1197"/>
    <w:p w14:paraId="31864E37" w14:textId="77777777" w:rsidR="005D1197" w:rsidRPr="00640E7D" w:rsidRDefault="005D1197" w:rsidP="005D1197"/>
    <w:p w14:paraId="08734F8D" w14:textId="7C6712C8" w:rsidR="005D1197" w:rsidRPr="00640E7D" w:rsidRDefault="005D1197" w:rsidP="005D1197">
      <w:r>
        <w:t>4</w:t>
      </w:r>
      <w:r w:rsidRPr="00C943EF">
        <w:rPr>
          <w:vertAlign w:val="superscript"/>
        </w:rPr>
        <w:t>ième</w:t>
      </w:r>
      <w:r w:rsidRPr="00640E7D">
        <w:t xml:space="preserve"> essai :</w:t>
      </w:r>
    </w:p>
    <w:p w14:paraId="4ABF9735" w14:textId="77777777" w:rsidR="005D1197" w:rsidRPr="00640E7D" w:rsidRDefault="005D1197" w:rsidP="005D1197"/>
    <w:p w14:paraId="3318B4EE" w14:textId="77777777" w:rsidR="005D1197" w:rsidRPr="00640E7D" w:rsidRDefault="005D1197" w:rsidP="005D1197">
      <w:r w:rsidRPr="00640E7D">
        <w:t>Vitesse :  5.15 Km/heure</w:t>
      </w:r>
    </w:p>
    <w:p w14:paraId="55E1DEC8" w14:textId="77777777" w:rsidR="005D1197" w:rsidRPr="00640E7D" w:rsidRDefault="005D1197" w:rsidP="005D1197">
      <w:r w:rsidRPr="00640E7D">
        <w:t>Débit moyen des buses :2.4 l/min</w:t>
      </w:r>
    </w:p>
    <w:p w14:paraId="552C9411" w14:textId="77777777" w:rsidR="005D1197" w:rsidRPr="00640E7D" w:rsidRDefault="005D1197" w:rsidP="005D1197">
      <w:r w:rsidRPr="00640E7D">
        <w:t>Pression : 75 psi / 5 bars</w:t>
      </w:r>
    </w:p>
    <w:p w14:paraId="2A394238" w14:textId="77777777" w:rsidR="005D1197" w:rsidRPr="00640E7D" w:rsidRDefault="005D1197" w:rsidP="005D1197">
      <w:r>
        <w:t>MF 165 7</w:t>
      </w:r>
      <w:r w:rsidRPr="00C943EF">
        <w:rPr>
          <w:vertAlign w:val="superscript"/>
        </w:rPr>
        <w:t>ième</w:t>
      </w:r>
      <w:r w:rsidRPr="00640E7D">
        <w:t xml:space="preserve"> à 900 tours</w:t>
      </w:r>
    </w:p>
    <w:p w14:paraId="71AE235A" w14:textId="77777777" w:rsidR="005D1197" w:rsidRPr="00640E7D" w:rsidRDefault="005D1197" w:rsidP="005D1197">
      <w:r w:rsidRPr="00640E7D">
        <w:t>Taux d'application :  559 l/ha</w:t>
      </w:r>
    </w:p>
    <w:p w14:paraId="4CB35F2C" w14:textId="2D8795EC" w:rsidR="005D1197" w:rsidRPr="00640E7D" w:rsidRDefault="005D1197" w:rsidP="005D1197"/>
    <w:p w14:paraId="1856F427" w14:textId="38A034A9" w:rsidR="005D1197" w:rsidRPr="00640E7D" w:rsidRDefault="005D1197" w:rsidP="005D1197">
      <w:r>
        <w:t>5</w:t>
      </w:r>
      <w:r w:rsidRPr="00C943EF">
        <w:rPr>
          <w:vertAlign w:val="superscript"/>
        </w:rPr>
        <w:t>ieme</w:t>
      </w:r>
      <w:r w:rsidRPr="00640E7D">
        <w:t xml:space="preserve"> essai</w:t>
      </w:r>
    </w:p>
    <w:p w14:paraId="5AE1357D" w14:textId="77777777" w:rsidR="005D1197" w:rsidRPr="00640E7D" w:rsidRDefault="005D1197" w:rsidP="005D1197"/>
    <w:p w14:paraId="0CCDD487" w14:textId="77777777" w:rsidR="005D1197" w:rsidRPr="00640E7D" w:rsidRDefault="005D1197" w:rsidP="005D1197">
      <w:r w:rsidRPr="00640E7D">
        <w:t>Vitesse :  7.88 Km/heure</w:t>
      </w:r>
    </w:p>
    <w:p w14:paraId="4F5F09E5" w14:textId="77777777" w:rsidR="005D1197" w:rsidRPr="00640E7D" w:rsidRDefault="005D1197" w:rsidP="005D1197">
      <w:r w:rsidRPr="00640E7D">
        <w:t>Débit moyen des buses :2.15 l/min</w:t>
      </w:r>
    </w:p>
    <w:p w14:paraId="0C0B81A4" w14:textId="77777777" w:rsidR="005D1197" w:rsidRPr="00640E7D" w:rsidRDefault="005D1197" w:rsidP="005D1197">
      <w:r w:rsidRPr="00640E7D">
        <w:t>Pression : la plus base</w:t>
      </w:r>
    </w:p>
    <w:p w14:paraId="30793630" w14:textId="77777777" w:rsidR="005D1197" w:rsidRPr="00640E7D" w:rsidRDefault="005D1197" w:rsidP="005D1197">
      <w:r>
        <w:t>MF 165 8</w:t>
      </w:r>
      <w:r w:rsidRPr="00C943EF">
        <w:rPr>
          <w:vertAlign w:val="superscript"/>
        </w:rPr>
        <w:t>ième</w:t>
      </w:r>
      <w:r w:rsidRPr="00640E7D">
        <w:t xml:space="preserve"> à 1100 tours</w:t>
      </w:r>
    </w:p>
    <w:p w14:paraId="35209F76" w14:textId="77777777" w:rsidR="005D1197" w:rsidRPr="00640E7D" w:rsidRDefault="005D1197" w:rsidP="005D1197">
      <w:r w:rsidRPr="00640E7D">
        <w:t>Taux d'application :  327 l/ha</w:t>
      </w:r>
    </w:p>
    <w:p w14:paraId="5B8E6F02" w14:textId="589C31BA" w:rsidR="008D599A" w:rsidRDefault="00E3422D" w:rsidP="005F7F62">
      <w:pPr>
        <w:pStyle w:val="Titre"/>
      </w:pPr>
      <w:bookmarkStart w:id="109" w:name="_Toc507577109"/>
      <w:r>
        <w:lastRenderedPageBreak/>
        <w:t>7</w:t>
      </w:r>
      <w:r w:rsidR="00966AE5">
        <w:t xml:space="preserve">. </w:t>
      </w:r>
      <w:r w:rsidR="00C27583">
        <w:t>Références</w:t>
      </w:r>
      <w:bookmarkEnd w:id="109"/>
    </w:p>
    <w:p w14:paraId="02458256" w14:textId="77777777" w:rsidR="00C27583" w:rsidRDefault="00C27583" w:rsidP="00C27583"/>
    <w:p w14:paraId="4EC1401E" w14:textId="77777777" w:rsidR="00ED391B" w:rsidRPr="00AF3CF1" w:rsidRDefault="00C27583" w:rsidP="00C27583">
      <w:pPr>
        <w:rPr>
          <w:rFonts w:cs="Times New Roman"/>
          <w:color w:val="000000" w:themeColor="text1"/>
        </w:rPr>
      </w:pPr>
      <w:r w:rsidRPr="00AF3CF1">
        <w:rPr>
          <w:rFonts w:cs="Times New Roman"/>
          <w:color w:val="000000" w:themeColor="text1"/>
        </w:rPr>
        <w:t xml:space="preserve">Chaux soufrée : </w:t>
      </w:r>
    </w:p>
    <w:p w14:paraId="3FA5D238" w14:textId="24F9A7D6" w:rsidR="00C27583" w:rsidRPr="00AF3CF1" w:rsidRDefault="00C27583" w:rsidP="00C27583">
      <w:pPr>
        <w:rPr>
          <w:color w:val="000000" w:themeColor="text1"/>
        </w:rPr>
      </w:pPr>
      <w:r w:rsidRPr="00AF3CF1">
        <w:rPr>
          <w:rFonts w:cs="Times New Roman"/>
          <w:color w:val="000000" w:themeColor="text1"/>
        </w:rPr>
        <w:t xml:space="preserve">Ville de Montréal. (n.d.). </w:t>
      </w:r>
      <w:r w:rsidRPr="00AF3CF1">
        <w:rPr>
          <w:color w:val="000000" w:themeColor="text1"/>
        </w:rPr>
        <w:t xml:space="preserve">Sulfure de calcium ou polysulfure de calcium : chaux soufrée ou bouillie soufrée. En ligne : </w:t>
      </w:r>
      <w:hyperlink r:id="rId31" w:history="1">
        <w:r w:rsidRPr="00AF3CF1">
          <w:rPr>
            <w:rStyle w:val="Lienhypertexte"/>
            <w:color w:val="000000" w:themeColor="text1"/>
            <w:sz w:val="22"/>
            <w:szCs w:val="22"/>
          </w:rPr>
          <w:t>http://espacepourlavie.ca/sulfure-de-calcium-ou-polysulfure-de-calcium-chaux-soufree-ou-bouillie-soufree</w:t>
        </w:r>
      </w:hyperlink>
      <w:r w:rsidRPr="00AF3CF1">
        <w:rPr>
          <w:color w:val="000000" w:themeColor="text1"/>
          <w:u w:val="single"/>
        </w:rPr>
        <w:t>.</w:t>
      </w:r>
      <w:r w:rsidRPr="00AF3CF1">
        <w:rPr>
          <w:color w:val="000000" w:themeColor="text1"/>
        </w:rPr>
        <w:t xml:space="preserve"> </w:t>
      </w:r>
    </w:p>
    <w:p w14:paraId="45871C13" w14:textId="77777777" w:rsidR="00ED391B" w:rsidRPr="00AF3CF1" w:rsidRDefault="00ED391B" w:rsidP="00C27583">
      <w:pPr>
        <w:rPr>
          <w:color w:val="000000" w:themeColor="text1"/>
        </w:rPr>
      </w:pPr>
    </w:p>
    <w:p w14:paraId="577E71EE" w14:textId="77777777" w:rsidR="00C27583" w:rsidRPr="00AF3CF1" w:rsidRDefault="00C27583" w:rsidP="00C27583">
      <w:pPr>
        <w:rPr>
          <w:color w:val="000000" w:themeColor="text1"/>
        </w:rPr>
      </w:pPr>
      <w:r w:rsidRPr="00AF3CF1">
        <w:rPr>
          <w:color w:val="000000" w:themeColor="text1"/>
        </w:rPr>
        <w:t xml:space="preserve">Cambournac J-R, Dulenc S., Lernould J. (2014). </w:t>
      </w:r>
    </w:p>
    <w:p w14:paraId="6B4CD60C" w14:textId="77777777" w:rsidR="00ED391B" w:rsidRPr="00AF3CF1" w:rsidRDefault="00ED391B" w:rsidP="00ED391B">
      <w:pPr>
        <w:jc w:val="left"/>
        <w:rPr>
          <w:color w:val="000000" w:themeColor="text1"/>
        </w:rPr>
      </w:pPr>
    </w:p>
    <w:p w14:paraId="238F7F42" w14:textId="77777777" w:rsidR="00ED391B" w:rsidRPr="00AF3CF1" w:rsidRDefault="00ED391B" w:rsidP="00ED391B">
      <w:pPr>
        <w:jc w:val="left"/>
        <w:rPr>
          <w:color w:val="000000" w:themeColor="text1"/>
        </w:rPr>
      </w:pPr>
      <w:r w:rsidRPr="00AF3CF1">
        <w:rPr>
          <w:color w:val="000000" w:themeColor="text1"/>
        </w:rPr>
        <w:t>Le soufre :</w:t>
      </w:r>
    </w:p>
    <w:p w14:paraId="28E5A229" w14:textId="6D528178" w:rsidR="00C27583" w:rsidRPr="00AF3CF1" w:rsidRDefault="00C27583" w:rsidP="00ED391B">
      <w:pPr>
        <w:jc w:val="left"/>
        <w:rPr>
          <w:color w:val="000000" w:themeColor="text1"/>
        </w:rPr>
      </w:pPr>
      <w:r w:rsidRPr="00AF3CF1">
        <w:rPr>
          <w:color w:val="000000" w:themeColor="text1"/>
        </w:rPr>
        <w:t>Agricultures et territoires, Chambre d’agriculture Hérault</w:t>
      </w:r>
      <w:r w:rsidR="00ED391B" w:rsidRPr="00AF3CF1">
        <w:rPr>
          <w:color w:val="000000" w:themeColor="text1"/>
        </w:rPr>
        <w:t xml:space="preserve">, En ligne : </w:t>
      </w:r>
      <w:hyperlink r:id="rId32" w:history="1">
        <w:r w:rsidRPr="00AF3CF1">
          <w:rPr>
            <w:rStyle w:val="Lienhypertexte"/>
            <w:color w:val="000000" w:themeColor="text1"/>
            <w:sz w:val="22"/>
            <w:szCs w:val="22"/>
          </w:rPr>
          <w:t>http://www.herault.chambagri.fr/fileadmin/Pub/CA34/Internet_CA34/Documents_Internet_CA34/AD-AB/soufre_2014.pdf</w:t>
        </w:r>
      </w:hyperlink>
      <w:r w:rsidRPr="00AF3CF1">
        <w:rPr>
          <w:color w:val="000000" w:themeColor="text1"/>
        </w:rPr>
        <w:t xml:space="preserve"> </w:t>
      </w:r>
    </w:p>
    <w:p w14:paraId="4B6BF3AD" w14:textId="77777777" w:rsidR="00ED391B" w:rsidRPr="00AF3CF1" w:rsidRDefault="00ED391B" w:rsidP="00175895">
      <w:pPr>
        <w:rPr>
          <w:rFonts w:cs="Times New Roman"/>
          <w:color w:val="000000" w:themeColor="text1"/>
        </w:rPr>
      </w:pPr>
    </w:p>
    <w:p w14:paraId="461C7F9D" w14:textId="77777777" w:rsidR="00ED391B" w:rsidRPr="00AC2BE9" w:rsidRDefault="00ED391B" w:rsidP="00C27583">
      <w:pPr>
        <w:rPr>
          <w:rFonts w:cs="Times New Roman"/>
          <w:color w:val="000000" w:themeColor="text1"/>
          <w:szCs w:val="24"/>
        </w:rPr>
      </w:pPr>
    </w:p>
    <w:p w14:paraId="32B98356" w14:textId="263DF32F" w:rsidR="00D86E8D" w:rsidRPr="000C749A" w:rsidRDefault="000C749A" w:rsidP="00175895">
      <w:pPr>
        <w:rPr>
          <w:szCs w:val="24"/>
        </w:rPr>
      </w:pPr>
      <w:r w:rsidRPr="000C749A">
        <w:rPr>
          <w:szCs w:val="24"/>
        </w:rPr>
        <w:t xml:space="preserve">Agrométéo. </w:t>
      </w:r>
      <w:r w:rsidRPr="000C749A">
        <w:rPr>
          <w:rFonts w:asciiTheme="minorHAnsi" w:hAnsiTheme="minorHAnsi"/>
          <w:szCs w:val="24"/>
        </w:rPr>
        <w:t xml:space="preserve">. Météo Agricole. </w:t>
      </w:r>
      <w:r w:rsidRPr="000C749A">
        <w:rPr>
          <w:rFonts w:asciiTheme="minorHAnsi" w:hAnsiTheme="minorHAnsi"/>
          <w:szCs w:val="24"/>
          <w:shd w:val="clear" w:color="auto" w:fill="FFFFFF"/>
        </w:rPr>
        <w:t>Agrométéo Québec 2.0 - Copyright 2018 Solutions Mesonet  En Ligne :</w:t>
      </w:r>
    </w:p>
    <w:p w14:paraId="33E53CD5" w14:textId="3229FB12" w:rsidR="008D599A" w:rsidRPr="000C749A" w:rsidRDefault="00244D5F" w:rsidP="00175895">
      <w:pPr>
        <w:rPr>
          <w:szCs w:val="24"/>
        </w:rPr>
      </w:pPr>
      <w:hyperlink r:id="rId33" w:history="1">
        <w:r w:rsidR="00D86E8D" w:rsidRPr="000C749A">
          <w:rPr>
            <w:rStyle w:val="Lienhypertexte"/>
            <w:color w:val="auto"/>
            <w:szCs w:val="24"/>
          </w:rPr>
          <w:t>http://www.agrometeo.org/indices/category/general</w:t>
        </w:r>
      </w:hyperlink>
    </w:p>
    <w:p w14:paraId="0F91AC19" w14:textId="434E5C39" w:rsidR="00D86E8D" w:rsidRPr="00AC2BE9" w:rsidRDefault="00D86E8D" w:rsidP="00175895">
      <w:pPr>
        <w:rPr>
          <w:color w:val="000000" w:themeColor="text1"/>
          <w:szCs w:val="24"/>
        </w:rPr>
      </w:pPr>
    </w:p>
    <w:p w14:paraId="3034D80A" w14:textId="305D816F" w:rsidR="00D86E8D" w:rsidRPr="000C749A" w:rsidRDefault="00D86E8D" w:rsidP="000C749A">
      <w:pPr>
        <w:jc w:val="left"/>
        <w:rPr>
          <w:rFonts w:asciiTheme="minorHAnsi" w:hAnsiTheme="minorHAnsi"/>
          <w:szCs w:val="24"/>
        </w:rPr>
      </w:pPr>
      <w:r w:rsidRPr="000C749A">
        <w:rPr>
          <w:rFonts w:asciiTheme="minorHAnsi" w:hAnsiTheme="minorHAnsi"/>
          <w:szCs w:val="24"/>
        </w:rPr>
        <w:t>SagePesticides</w:t>
      </w:r>
      <w:r w:rsidR="000C749A" w:rsidRPr="000C749A">
        <w:rPr>
          <w:rFonts w:asciiTheme="minorHAnsi" w:hAnsiTheme="minorHAnsi"/>
          <w:szCs w:val="24"/>
        </w:rPr>
        <w:t xml:space="preserve">. Caractéristiques des produits commerciaux. Centre de référence en agriculture et agroalimentaire du Québec, En ligne : </w:t>
      </w:r>
      <w:hyperlink r:id="rId34" w:history="1">
        <w:r w:rsidRPr="000C749A">
          <w:rPr>
            <w:rStyle w:val="Lienhypertexte"/>
            <w:rFonts w:asciiTheme="minorHAnsi" w:hAnsiTheme="minorHAnsi"/>
            <w:color w:val="auto"/>
            <w:szCs w:val="24"/>
          </w:rPr>
          <w:t>https://www.sagepesticides.qc.ca/</w:t>
        </w:r>
      </w:hyperlink>
      <w:r w:rsidRPr="000C749A">
        <w:rPr>
          <w:rFonts w:asciiTheme="minorHAnsi" w:hAnsiTheme="minorHAnsi"/>
          <w:szCs w:val="24"/>
        </w:rPr>
        <w:t xml:space="preserve"> </w:t>
      </w:r>
    </w:p>
    <w:p w14:paraId="61B7EE08" w14:textId="196EF511" w:rsidR="00D86E8D" w:rsidRPr="00AC2BE9" w:rsidRDefault="00D86E8D" w:rsidP="00175895">
      <w:pPr>
        <w:rPr>
          <w:color w:val="000000" w:themeColor="text1"/>
          <w:szCs w:val="24"/>
        </w:rPr>
      </w:pPr>
    </w:p>
    <w:p w14:paraId="4AFEEC15" w14:textId="7192DFD8" w:rsidR="00D86E8D" w:rsidRDefault="00BF0D86" w:rsidP="00BF0D86">
      <w:pPr>
        <w:jc w:val="left"/>
        <w:rPr>
          <w:color w:val="000000" w:themeColor="text1"/>
          <w:szCs w:val="24"/>
        </w:rPr>
      </w:pPr>
      <w:r>
        <w:t xml:space="preserve">Firlej, A., S. Tellier, C. Lacroix, G.-A. Landry, D. Choquette, D. Cormier, F. Demers, J. Gagné, D. Giroux, V. Joly-Seguin, L. Lambert, V. Méthot, E. Ménard, J. Painchaud et C. Thireau. 2017. Affiche de production fruitière intégrée Fraise. IRDA, En ligne : </w:t>
      </w:r>
      <w:hyperlink r:id="rId35" w:history="1">
        <w:r w:rsidR="00D86E8D" w:rsidRPr="00AC2BE9">
          <w:rPr>
            <w:rStyle w:val="Lienhypertexte"/>
            <w:color w:val="000000" w:themeColor="text1"/>
            <w:szCs w:val="24"/>
          </w:rPr>
          <w:t>https://www.google.ca/url?sa=t&amp;rct=j&amp;q=&amp;esrc=s&amp;source=web&amp;cd=8&amp;ved=0ahUKEwjxvOH9sMTYAhVB11MKHSUxAGwQFghLMAc&amp;url=https%3A%2F%2Fwww.agrireseau.net%2Fdocuments%2FDocument_95247.pdf&amp;usg=AOvVaw2UCfPeh8TkCOeyfblGmb1w</w:t>
        </w:r>
      </w:hyperlink>
      <w:r w:rsidR="00D86E8D" w:rsidRPr="00AC2BE9">
        <w:rPr>
          <w:color w:val="000000" w:themeColor="text1"/>
          <w:szCs w:val="24"/>
        </w:rPr>
        <w:t xml:space="preserve"> </w:t>
      </w:r>
    </w:p>
    <w:p w14:paraId="0DECB741" w14:textId="4A25D314" w:rsidR="005D1197" w:rsidRPr="00AF3CF1" w:rsidRDefault="005D1197" w:rsidP="005D1197">
      <w:pPr>
        <w:jc w:val="left"/>
        <w:rPr>
          <w:color w:val="000000" w:themeColor="text1"/>
        </w:rPr>
      </w:pPr>
    </w:p>
    <w:p w14:paraId="4D3EE7AB" w14:textId="77777777" w:rsidR="005D1197" w:rsidRPr="00AF3CF1" w:rsidRDefault="005D1197" w:rsidP="005D1197">
      <w:pPr>
        <w:rPr>
          <w:rFonts w:cs="Times New Roman"/>
          <w:color w:val="000000" w:themeColor="text1"/>
        </w:rPr>
      </w:pPr>
      <w:r w:rsidRPr="00AF3CF1">
        <w:rPr>
          <w:rFonts w:cs="Times New Roman"/>
          <w:color w:val="000000" w:themeColor="text1"/>
        </w:rPr>
        <w:t>Regalia:</w:t>
      </w:r>
    </w:p>
    <w:p w14:paraId="014A67A9" w14:textId="77777777" w:rsidR="005D1197" w:rsidRPr="00AF3CF1" w:rsidRDefault="00244D5F" w:rsidP="005D1197">
      <w:pPr>
        <w:rPr>
          <w:rFonts w:cs="Times New Roman"/>
          <w:color w:val="000000" w:themeColor="text1"/>
        </w:rPr>
      </w:pPr>
      <w:hyperlink r:id="rId36" w:history="1">
        <w:r w:rsidR="005D1197" w:rsidRPr="00AF3CF1">
          <w:rPr>
            <w:rStyle w:val="Lienhypertexte"/>
            <w:rFonts w:cs="Times New Roman"/>
            <w:color w:val="000000" w:themeColor="text1"/>
            <w:sz w:val="22"/>
            <w:szCs w:val="22"/>
          </w:rPr>
          <w:t>http://www.plantproducts.com/fr/viewproduct.php?pid=2218</w:t>
        </w:r>
      </w:hyperlink>
      <w:r w:rsidR="005D1197" w:rsidRPr="00AF3CF1">
        <w:rPr>
          <w:rFonts w:cs="Times New Roman"/>
          <w:color w:val="000000" w:themeColor="text1"/>
        </w:rPr>
        <w:t xml:space="preserve"> </w:t>
      </w:r>
      <w:hyperlink r:id="rId37" w:history="1">
        <w:r w:rsidR="005D1197" w:rsidRPr="00AF3CF1">
          <w:rPr>
            <w:rStyle w:val="Lienhypertexte"/>
            <w:rFonts w:cs="Times New Roman"/>
            <w:color w:val="000000" w:themeColor="text1"/>
            <w:sz w:val="22"/>
            <w:szCs w:val="22"/>
          </w:rPr>
          <w:t>http://www.plantproducts.com/fr/viewproduct.php?pid=2218</w:t>
        </w:r>
      </w:hyperlink>
      <w:r w:rsidR="005D1197" w:rsidRPr="00AF3CF1">
        <w:rPr>
          <w:rFonts w:cs="Times New Roman"/>
          <w:color w:val="000000" w:themeColor="text1"/>
        </w:rPr>
        <w:t xml:space="preserve">  </w:t>
      </w:r>
    </w:p>
    <w:p w14:paraId="1E777E63" w14:textId="77777777" w:rsidR="005D1197" w:rsidRPr="00AF3CF1" w:rsidRDefault="005D1197" w:rsidP="005D1197">
      <w:pPr>
        <w:rPr>
          <w:rFonts w:cs="Times New Roman"/>
          <w:color w:val="000000" w:themeColor="text1"/>
        </w:rPr>
      </w:pPr>
    </w:p>
    <w:p w14:paraId="69385416" w14:textId="77777777" w:rsidR="005D1197" w:rsidRPr="00AF3CF1" w:rsidRDefault="005D1197" w:rsidP="005D1197">
      <w:pPr>
        <w:rPr>
          <w:rFonts w:cs="Times New Roman"/>
          <w:color w:val="000000" w:themeColor="text1"/>
        </w:rPr>
      </w:pPr>
      <w:r w:rsidRPr="00AF3CF1">
        <w:rPr>
          <w:rFonts w:cs="Times New Roman"/>
          <w:color w:val="000000" w:themeColor="text1"/>
        </w:rPr>
        <w:t>Actinovate:</w:t>
      </w:r>
    </w:p>
    <w:p w14:paraId="30FEB735" w14:textId="77777777" w:rsidR="005D1197" w:rsidRPr="00AF3CF1" w:rsidRDefault="00244D5F" w:rsidP="005D1197">
      <w:pPr>
        <w:rPr>
          <w:color w:val="000000" w:themeColor="text1"/>
        </w:rPr>
      </w:pPr>
      <w:hyperlink r:id="rId38" w:history="1">
        <w:r w:rsidR="005D1197" w:rsidRPr="00AF3CF1">
          <w:rPr>
            <w:rStyle w:val="Lienhypertexte"/>
            <w:rFonts w:cs="Times New Roman"/>
            <w:color w:val="000000" w:themeColor="text1"/>
            <w:sz w:val="22"/>
            <w:szCs w:val="22"/>
          </w:rPr>
          <w:t>http://www.agrireseau.qc.ca/Rap/documents/b12cs08.pdf</w:t>
        </w:r>
      </w:hyperlink>
      <w:r w:rsidR="005D1197" w:rsidRPr="00AF3CF1">
        <w:rPr>
          <w:color w:val="000000" w:themeColor="text1"/>
        </w:rPr>
        <w:t xml:space="preserve"> </w:t>
      </w:r>
      <w:hyperlink r:id="rId39" w:history="1">
        <w:r w:rsidR="005D1197" w:rsidRPr="00AF3CF1">
          <w:rPr>
            <w:rStyle w:val="Lienhypertexte"/>
            <w:color w:val="000000" w:themeColor="text1"/>
            <w:sz w:val="22"/>
            <w:szCs w:val="22"/>
          </w:rPr>
          <w:t>http://www.agrireseau.qc.ca/documents/Document_89665.pdf</w:t>
        </w:r>
      </w:hyperlink>
      <w:r w:rsidR="005D1197" w:rsidRPr="00AF3CF1">
        <w:rPr>
          <w:color w:val="000000" w:themeColor="text1"/>
        </w:rPr>
        <w:t xml:space="preserve"> </w:t>
      </w:r>
    </w:p>
    <w:p w14:paraId="36C73AEE" w14:textId="77777777" w:rsidR="005D1197" w:rsidRPr="00AF3CF1" w:rsidRDefault="005D1197" w:rsidP="005D1197">
      <w:pPr>
        <w:rPr>
          <w:color w:val="000000" w:themeColor="text1"/>
        </w:rPr>
      </w:pPr>
    </w:p>
    <w:p w14:paraId="142C8BAA" w14:textId="77777777" w:rsidR="005D1197" w:rsidRPr="00AF3CF1" w:rsidRDefault="005D1197" w:rsidP="005D1197">
      <w:pPr>
        <w:rPr>
          <w:color w:val="000000" w:themeColor="text1"/>
        </w:rPr>
      </w:pPr>
      <w:r w:rsidRPr="00AF3CF1">
        <w:rPr>
          <w:rFonts w:cs="Times New Roman"/>
          <w:color w:val="000000" w:themeColor="text1"/>
          <w:szCs w:val="24"/>
        </w:rPr>
        <w:t>Quintec :</w:t>
      </w:r>
    </w:p>
    <w:p w14:paraId="0BF6AC03" w14:textId="77777777" w:rsidR="005D1197" w:rsidRPr="00AF3CF1" w:rsidRDefault="00244D5F" w:rsidP="005D1197">
      <w:pPr>
        <w:rPr>
          <w:rFonts w:cs="Times New Roman"/>
          <w:color w:val="000000" w:themeColor="text1"/>
          <w:szCs w:val="24"/>
        </w:rPr>
      </w:pPr>
      <w:hyperlink r:id="rId40" w:history="1">
        <w:r w:rsidR="005D1197" w:rsidRPr="00AF3CF1">
          <w:rPr>
            <w:rStyle w:val="Lienhypertexte"/>
            <w:rFonts w:cs="Times New Roman"/>
            <w:color w:val="000000" w:themeColor="text1"/>
            <w:szCs w:val="24"/>
          </w:rPr>
          <w:t>http://www.agrireseau.qc.ca/Rap/documents/a10cu10.pdf</w:t>
        </w:r>
      </w:hyperlink>
      <w:r w:rsidR="005D1197" w:rsidRPr="00AF3CF1">
        <w:rPr>
          <w:rFonts w:cs="Times New Roman"/>
          <w:color w:val="000000" w:themeColor="text1"/>
          <w:szCs w:val="24"/>
        </w:rPr>
        <w:t xml:space="preserve">  </w:t>
      </w:r>
      <w:hyperlink r:id="rId41" w:history="1">
        <w:r w:rsidR="005D1197" w:rsidRPr="00AF3CF1">
          <w:rPr>
            <w:rStyle w:val="Lienhypertexte"/>
            <w:rFonts w:cs="Times New Roman"/>
            <w:color w:val="000000" w:themeColor="text1"/>
            <w:szCs w:val="24"/>
          </w:rPr>
          <w:t>http://www.omafra.gov.on.ca/french/crops/pub360/5shoot.htm</w:t>
        </w:r>
      </w:hyperlink>
      <w:r w:rsidR="005D1197" w:rsidRPr="00AF3CF1">
        <w:rPr>
          <w:rFonts w:cs="Times New Roman"/>
          <w:color w:val="000000" w:themeColor="text1"/>
          <w:szCs w:val="24"/>
        </w:rPr>
        <w:t xml:space="preserve"> </w:t>
      </w:r>
    </w:p>
    <w:p w14:paraId="1131ABDC" w14:textId="77777777" w:rsidR="005D1197" w:rsidRPr="00AF3CF1" w:rsidRDefault="005D1197" w:rsidP="005D1197">
      <w:pPr>
        <w:rPr>
          <w:rFonts w:cs="Times New Roman"/>
          <w:color w:val="000000" w:themeColor="text1"/>
          <w:szCs w:val="24"/>
        </w:rPr>
      </w:pPr>
    </w:p>
    <w:p w14:paraId="399AD650" w14:textId="77777777" w:rsidR="005D1197" w:rsidRPr="00AF3CF1" w:rsidRDefault="005D1197" w:rsidP="005D1197">
      <w:pPr>
        <w:rPr>
          <w:rFonts w:cs="Times New Roman"/>
          <w:color w:val="000000" w:themeColor="text1"/>
          <w:szCs w:val="24"/>
        </w:rPr>
      </w:pPr>
      <w:r w:rsidRPr="00AF3CF1">
        <w:rPr>
          <w:rFonts w:cs="Times New Roman"/>
          <w:color w:val="000000" w:themeColor="text1"/>
          <w:szCs w:val="24"/>
        </w:rPr>
        <w:t>Pristine:</w:t>
      </w:r>
    </w:p>
    <w:p w14:paraId="041C882B" w14:textId="77777777" w:rsidR="005D1197" w:rsidRPr="00AF3CF1" w:rsidRDefault="00244D5F" w:rsidP="005D1197">
      <w:pPr>
        <w:rPr>
          <w:rFonts w:cs="Times New Roman"/>
          <w:color w:val="000000" w:themeColor="text1"/>
          <w:szCs w:val="24"/>
        </w:rPr>
      </w:pPr>
      <w:hyperlink r:id="rId42" w:history="1">
        <w:r w:rsidR="005D1197" w:rsidRPr="00AF3CF1">
          <w:rPr>
            <w:rStyle w:val="Lienhypertexte"/>
            <w:rFonts w:cs="Times New Roman"/>
            <w:color w:val="000000" w:themeColor="text1"/>
            <w:szCs w:val="24"/>
          </w:rPr>
          <w:t>http://www.sagepesticides.qc.ca/Recherche/resultats.aspx?Search=matiere&amp;ID=163</w:t>
        </w:r>
      </w:hyperlink>
      <w:r w:rsidR="005D1197" w:rsidRPr="00AF3CF1">
        <w:rPr>
          <w:rFonts w:cs="Times New Roman"/>
          <w:color w:val="000000" w:themeColor="text1"/>
          <w:szCs w:val="24"/>
        </w:rPr>
        <w:t xml:space="preserve"> </w:t>
      </w:r>
      <w:hyperlink r:id="rId43" w:history="1">
        <w:r w:rsidR="005D1197" w:rsidRPr="00AF3CF1">
          <w:rPr>
            <w:rStyle w:val="Lienhypertexte"/>
            <w:rFonts w:cs="Times New Roman"/>
            <w:color w:val="000000" w:themeColor="text1"/>
            <w:szCs w:val="24"/>
          </w:rPr>
          <w:t>https://agro.basf.ca/Est/Produits/Fichiers_relies/PRISTINE_Fruits%20a%20noyau_FicheTech_2013_F.pdf</w:t>
        </w:r>
      </w:hyperlink>
      <w:r w:rsidR="005D1197" w:rsidRPr="00AF3CF1">
        <w:rPr>
          <w:rFonts w:cs="Times New Roman"/>
          <w:color w:val="000000" w:themeColor="text1"/>
          <w:szCs w:val="24"/>
        </w:rPr>
        <w:t xml:space="preserve"> </w:t>
      </w:r>
    </w:p>
    <w:p w14:paraId="55A08993" w14:textId="77777777" w:rsidR="005D1197" w:rsidRPr="00AF3CF1" w:rsidRDefault="00244D5F" w:rsidP="005D1197">
      <w:pPr>
        <w:rPr>
          <w:rFonts w:cs="Times New Roman"/>
          <w:color w:val="000000" w:themeColor="text1"/>
          <w:szCs w:val="24"/>
        </w:rPr>
      </w:pPr>
      <w:hyperlink r:id="rId44" w:history="1">
        <w:r w:rsidR="005D1197" w:rsidRPr="00AF3CF1">
          <w:rPr>
            <w:rStyle w:val="Lienhypertexte"/>
            <w:rFonts w:cs="Times New Roman"/>
            <w:color w:val="000000" w:themeColor="text1"/>
            <w:szCs w:val="24"/>
          </w:rPr>
          <w:t>http://www.omafra.gov.on.ca/french/crops/pub360/5shoot.htm</w:t>
        </w:r>
      </w:hyperlink>
      <w:r w:rsidR="005D1197" w:rsidRPr="00AF3CF1">
        <w:rPr>
          <w:rFonts w:cs="Times New Roman"/>
          <w:color w:val="000000" w:themeColor="text1"/>
          <w:szCs w:val="24"/>
        </w:rPr>
        <w:t xml:space="preserve"> </w:t>
      </w:r>
    </w:p>
    <w:p w14:paraId="0ACAAFD6" w14:textId="77777777" w:rsidR="005D1197" w:rsidRPr="00AF3CF1" w:rsidRDefault="005D1197" w:rsidP="005D1197">
      <w:pPr>
        <w:rPr>
          <w:rFonts w:cs="Times New Roman"/>
          <w:color w:val="000000" w:themeColor="text1"/>
          <w:szCs w:val="24"/>
        </w:rPr>
      </w:pPr>
    </w:p>
    <w:p w14:paraId="1CC859A5" w14:textId="77777777" w:rsidR="005D1197" w:rsidRPr="00C71314" w:rsidRDefault="005D1197" w:rsidP="005D1197">
      <w:pPr>
        <w:rPr>
          <w:rFonts w:cs="Times New Roman"/>
          <w:color w:val="000000" w:themeColor="text1"/>
          <w:szCs w:val="24"/>
        </w:rPr>
      </w:pPr>
      <w:r w:rsidRPr="00C71314">
        <w:rPr>
          <w:rFonts w:cs="Times New Roman"/>
          <w:color w:val="000000" w:themeColor="text1"/>
          <w:szCs w:val="24"/>
        </w:rPr>
        <w:lastRenderedPageBreak/>
        <w:t>Flint:</w:t>
      </w:r>
    </w:p>
    <w:p w14:paraId="4D23CB8F" w14:textId="77777777" w:rsidR="005D1197" w:rsidRPr="00C71314" w:rsidRDefault="00244D5F" w:rsidP="005D1197">
      <w:pPr>
        <w:rPr>
          <w:rFonts w:cs="Times New Roman"/>
          <w:color w:val="000000" w:themeColor="text1"/>
          <w:szCs w:val="24"/>
        </w:rPr>
      </w:pPr>
      <w:hyperlink r:id="rId45" w:history="1">
        <w:r w:rsidR="005D1197" w:rsidRPr="00C71314">
          <w:rPr>
            <w:rStyle w:val="Lienhypertexte"/>
            <w:rFonts w:cs="Times New Roman"/>
            <w:color w:val="000000" w:themeColor="text1"/>
            <w:szCs w:val="24"/>
          </w:rPr>
          <w:t>http://www.sagepesticides.qc.ca/Recherche/resultats.aspx?Search=matiere&amp;ID=177</w:t>
        </w:r>
      </w:hyperlink>
      <w:r w:rsidR="005D1197" w:rsidRPr="00C71314">
        <w:rPr>
          <w:rFonts w:cs="Times New Roman"/>
          <w:color w:val="000000" w:themeColor="text1"/>
          <w:szCs w:val="24"/>
        </w:rPr>
        <w:t xml:space="preserve"> </w:t>
      </w:r>
    </w:p>
    <w:p w14:paraId="714504C3" w14:textId="77777777" w:rsidR="005D1197" w:rsidRPr="00C71314" w:rsidRDefault="00244D5F" w:rsidP="005D1197">
      <w:pPr>
        <w:rPr>
          <w:rFonts w:cs="Times New Roman"/>
          <w:color w:val="000000" w:themeColor="text1"/>
          <w:szCs w:val="24"/>
        </w:rPr>
      </w:pPr>
      <w:hyperlink r:id="rId46" w:history="1">
        <w:r w:rsidR="005D1197" w:rsidRPr="00C71314">
          <w:rPr>
            <w:rStyle w:val="Lienhypertexte"/>
            <w:rFonts w:cs="Times New Roman"/>
            <w:color w:val="000000" w:themeColor="text1"/>
            <w:szCs w:val="24"/>
          </w:rPr>
          <w:t>http://www.algeria.cropscience.bayer.com/fr-FR/Products/Fongicides/Flint.aspx</w:t>
        </w:r>
      </w:hyperlink>
      <w:r w:rsidR="005D1197" w:rsidRPr="00C71314">
        <w:rPr>
          <w:rFonts w:cs="Times New Roman"/>
          <w:color w:val="000000" w:themeColor="text1"/>
          <w:szCs w:val="24"/>
        </w:rPr>
        <w:t xml:space="preserve"> </w:t>
      </w:r>
    </w:p>
    <w:p w14:paraId="7FD4A88B" w14:textId="77777777" w:rsidR="005D1197" w:rsidRPr="00C71314" w:rsidRDefault="00244D5F" w:rsidP="005D1197">
      <w:pPr>
        <w:rPr>
          <w:rFonts w:cs="Times New Roman"/>
          <w:color w:val="000000" w:themeColor="text1"/>
          <w:szCs w:val="24"/>
        </w:rPr>
      </w:pPr>
      <w:hyperlink r:id="rId47" w:history="1">
        <w:r w:rsidR="005D1197" w:rsidRPr="00C71314">
          <w:rPr>
            <w:rStyle w:val="Lienhypertexte"/>
            <w:rFonts w:cs="Times New Roman"/>
            <w:color w:val="000000" w:themeColor="text1"/>
            <w:szCs w:val="24"/>
          </w:rPr>
          <w:t>http://www.omafra.gov.on.ca/french/crops/pub360/5shoot.htm</w:t>
        </w:r>
      </w:hyperlink>
      <w:r w:rsidR="005D1197" w:rsidRPr="00C71314">
        <w:rPr>
          <w:rFonts w:cs="Times New Roman"/>
          <w:color w:val="000000" w:themeColor="text1"/>
          <w:szCs w:val="24"/>
        </w:rPr>
        <w:t xml:space="preserve"> </w:t>
      </w:r>
    </w:p>
    <w:p w14:paraId="1C52D881" w14:textId="77777777" w:rsidR="005D1197" w:rsidRPr="00C71314" w:rsidRDefault="005D1197" w:rsidP="005D1197">
      <w:pPr>
        <w:rPr>
          <w:rFonts w:cs="Times New Roman"/>
          <w:color w:val="000000" w:themeColor="text1"/>
          <w:szCs w:val="24"/>
        </w:rPr>
      </w:pPr>
    </w:p>
    <w:p w14:paraId="31489805" w14:textId="77777777" w:rsidR="005D1197" w:rsidRPr="00C71314" w:rsidRDefault="005D1197" w:rsidP="005D1197">
      <w:pPr>
        <w:rPr>
          <w:color w:val="000000" w:themeColor="text1"/>
        </w:rPr>
      </w:pPr>
      <w:r w:rsidRPr="00C71314">
        <w:rPr>
          <w:color w:val="000000" w:themeColor="text1"/>
        </w:rPr>
        <w:t>Nova:</w:t>
      </w:r>
    </w:p>
    <w:p w14:paraId="48FCB269" w14:textId="77777777" w:rsidR="005D1197" w:rsidRPr="00C71314" w:rsidRDefault="00244D5F" w:rsidP="005D1197">
      <w:pPr>
        <w:rPr>
          <w:color w:val="000000" w:themeColor="text1"/>
        </w:rPr>
      </w:pPr>
      <w:hyperlink r:id="rId48" w:history="1">
        <w:r w:rsidR="005D1197" w:rsidRPr="00C71314">
          <w:rPr>
            <w:rStyle w:val="Lienhypertexte"/>
            <w:color w:val="000000" w:themeColor="text1"/>
          </w:rPr>
          <w:t>http://www.agrireseau.qc.ca/legumeschamp/documents/NOVA%2040W%20AGRICULT</w:t>
        </w:r>
      </w:hyperlink>
      <w:r w:rsidR="005D1197" w:rsidRPr="00C71314">
        <w:rPr>
          <w:color w:val="000000" w:themeColor="text1"/>
        </w:rPr>
        <w:t xml:space="preserve"> </w:t>
      </w:r>
    </w:p>
    <w:p w14:paraId="215541A2" w14:textId="77777777" w:rsidR="005D1197" w:rsidRPr="00C71314" w:rsidRDefault="005D1197" w:rsidP="005D1197">
      <w:pPr>
        <w:rPr>
          <w:color w:val="000000" w:themeColor="text1"/>
        </w:rPr>
      </w:pPr>
    </w:p>
    <w:p w14:paraId="5EC3B55F" w14:textId="77777777" w:rsidR="005D1197" w:rsidRPr="00C71314" w:rsidRDefault="005D1197" w:rsidP="005D1197">
      <w:pPr>
        <w:rPr>
          <w:color w:val="000000" w:themeColor="text1"/>
        </w:rPr>
      </w:pPr>
      <w:r w:rsidRPr="00C71314">
        <w:rPr>
          <w:color w:val="000000" w:themeColor="text1"/>
        </w:rPr>
        <w:t>Tivano:</w:t>
      </w:r>
    </w:p>
    <w:p w14:paraId="1511EF55" w14:textId="77777777" w:rsidR="005D1197" w:rsidRPr="00C71314" w:rsidRDefault="00244D5F" w:rsidP="005D1197">
      <w:pPr>
        <w:rPr>
          <w:color w:val="000000" w:themeColor="text1"/>
        </w:rPr>
      </w:pPr>
      <w:hyperlink r:id="rId49" w:history="1">
        <w:r w:rsidR="005D1197" w:rsidRPr="00C71314">
          <w:rPr>
            <w:rStyle w:val="Lienhypertexte"/>
            <w:color w:val="000000" w:themeColor="text1"/>
          </w:rPr>
          <w:t>http://www.aefglobal.com/fr/Fiches/TIVANO_FICHE_FRAISE_fr.pdf</w:t>
        </w:r>
      </w:hyperlink>
      <w:r w:rsidR="005D1197" w:rsidRPr="00C71314">
        <w:rPr>
          <w:color w:val="000000" w:themeColor="text1"/>
        </w:rPr>
        <w:t xml:space="preserve"> </w:t>
      </w:r>
    </w:p>
    <w:p w14:paraId="5185B067" w14:textId="6C173FFB" w:rsidR="005D1197" w:rsidRPr="00AC2BE9" w:rsidRDefault="00244D5F" w:rsidP="005D1197">
      <w:pPr>
        <w:jc w:val="left"/>
        <w:rPr>
          <w:color w:val="000000" w:themeColor="text1"/>
          <w:szCs w:val="24"/>
        </w:rPr>
      </w:pPr>
      <w:hyperlink r:id="rId50" w:history="1">
        <w:r w:rsidR="005D1197" w:rsidRPr="00C71314">
          <w:rPr>
            <w:rStyle w:val="Lienhypertexte"/>
            <w:color w:val="000000" w:themeColor="text1"/>
          </w:rPr>
          <w:t>http://pr-rp.hc-sc.gc.ca/1_1/view_label?p_ukid=80666212</w:t>
        </w:r>
      </w:hyperlink>
    </w:p>
    <w:sectPr w:rsidR="005D1197" w:rsidRPr="00AC2BE9" w:rsidSect="00F7361C">
      <w:pgSz w:w="12240" w:h="15840"/>
      <w:pgMar w:top="993" w:right="1077" w:bottom="1276" w:left="1077" w:header="709" w:footer="0"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35C46" w14:textId="77777777" w:rsidR="009C6CEA" w:rsidRDefault="009C6CEA" w:rsidP="00175895">
      <w:r>
        <w:separator/>
      </w:r>
    </w:p>
  </w:endnote>
  <w:endnote w:type="continuationSeparator" w:id="0">
    <w:p w14:paraId="280E980E" w14:textId="77777777" w:rsidR="009C6CEA" w:rsidRDefault="009C6CEA" w:rsidP="00175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DF961" w14:textId="77777777" w:rsidR="00244D5F" w:rsidRDefault="00244D5F" w:rsidP="00175895">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3D34E664" w14:textId="77777777" w:rsidR="00244D5F" w:rsidRDefault="00244D5F" w:rsidP="00175895">
    <w:pPr>
      <w:pStyle w:val="Pieddepage"/>
    </w:pPr>
  </w:p>
  <w:p w14:paraId="31775063" w14:textId="77777777" w:rsidR="00244D5F" w:rsidRDefault="00244D5F" w:rsidP="00175895"/>
  <w:p w14:paraId="4953B96F" w14:textId="77777777" w:rsidR="00244D5F" w:rsidRDefault="00244D5F" w:rsidP="00175895"/>
  <w:p w14:paraId="2BFDBE81" w14:textId="77777777" w:rsidR="00244D5F" w:rsidRDefault="00244D5F" w:rsidP="00175895"/>
  <w:p w14:paraId="408212E9" w14:textId="77777777" w:rsidR="00244D5F" w:rsidRDefault="00244D5F" w:rsidP="0017589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84584" w14:textId="466DF11E" w:rsidR="00244D5F" w:rsidRDefault="00244D5F" w:rsidP="00175895">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sidR="00220A3D">
      <w:rPr>
        <w:rStyle w:val="Numrodepage"/>
        <w:noProof/>
      </w:rPr>
      <w:t>1</w:t>
    </w:r>
    <w:r>
      <w:rPr>
        <w:rStyle w:val="Numrodepage"/>
      </w:rPr>
      <w:fldChar w:fldCharType="end"/>
    </w:r>
  </w:p>
  <w:p w14:paraId="2ECB10D8" w14:textId="2999579E" w:rsidR="00244D5F" w:rsidRDefault="00244D5F" w:rsidP="00175895"/>
  <w:p w14:paraId="3F51E82A" w14:textId="77777777" w:rsidR="00244D5F" w:rsidRDefault="00244D5F" w:rsidP="00175895"/>
  <w:p w14:paraId="444467DA" w14:textId="77777777" w:rsidR="00244D5F" w:rsidRDefault="00244D5F" w:rsidP="0017589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BB7A" w14:textId="77777777" w:rsidR="00244D5F" w:rsidRDefault="00244D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49729" w14:textId="77777777" w:rsidR="009C6CEA" w:rsidRDefault="009C6CEA" w:rsidP="00175895">
      <w:r>
        <w:separator/>
      </w:r>
    </w:p>
  </w:footnote>
  <w:footnote w:type="continuationSeparator" w:id="0">
    <w:p w14:paraId="61F8D2F8" w14:textId="77777777" w:rsidR="009C6CEA" w:rsidRDefault="009C6CEA" w:rsidP="00175895">
      <w:r>
        <w:continuationSeparator/>
      </w:r>
    </w:p>
  </w:footnote>
  <w:footnote w:id="1">
    <w:p w14:paraId="580EDEF4" w14:textId="77777777" w:rsidR="00244D5F" w:rsidRDefault="00244D5F" w:rsidP="00820E64">
      <w:pPr>
        <w:pStyle w:val="Notedebasdepage"/>
      </w:pPr>
      <w:r w:rsidRPr="00327949">
        <w:rPr>
          <w:rStyle w:val="Appelnotedebasdep"/>
          <w:sz w:val="18"/>
        </w:rPr>
        <w:footnoteRef/>
      </w:r>
      <w:r w:rsidRPr="00327949">
        <w:rPr>
          <w:sz w:val="18"/>
        </w:rPr>
        <w:t xml:space="preserve"> </w:t>
      </w:r>
      <w:hyperlink r:id="rId1" w:history="1">
        <w:r w:rsidRPr="00327949">
          <w:rPr>
            <w:rStyle w:val="Lienhypertexte"/>
            <w:sz w:val="18"/>
          </w:rPr>
          <w:t>https://www.sagepesticides.qc.ca/</w:t>
        </w:r>
      </w:hyperlink>
      <w:r w:rsidRPr="00327949">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8F9B" w14:textId="77777777" w:rsidR="00244D5F" w:rsidRDefault="00244D5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FDCB4" w14:textId="77777777" w:rsidR="00244D5F" w:rsidRDefault="00244D5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F990B" w14:textId="77777777" w:rsidR="00244D5F" w:rsidRDefault="00244D5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0EB8"/>
    <w:multiLevelType w:val="hybridMultilevel"/>
    <w:tmpl w:val="BDC82E28"/>
    <w:lvl w:ilvl="0" w:tplc="04090001">
      <w:start w:val="1"/>
      <w:numFmt w:val="bullet"/>
      <w:lvlText w:val=""/>
      <w:lvlJc w:val="left"/>
      <w:pPr>
        <w:ind w:left="927"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07090B"/>
    <w:multiLevelType w:val="hybridMultilevel"/>
    <w:tmpl w:val="FDDA59DA"/>
    <w:lvl w:ilvl="0" w:tplc="492EEC6C">
      <w:start w:val="1"/>
      <w:numFmt w:val="bullet"/>
      <w:lvlText w:val=""/>
      <w:lvlJc w:val="left"/>
      <w:pPr>
        <w:ind w:left="144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EE206D"/>
    <w:multiLevelType w:val="hybridMultilevel"/>
    <w:tmpl w:val="7D62A7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A411476"/>
    <w:multiLevelType w:val="hybridMultilevel"/>
    <w:tmpl w:val="364ECAF6"/>
    <w:lvl w:ilvl="0" w:tplc="BA003C24">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A5B6D"/>
    <w:multiLevelType w:val="hybridMultilevel"/>
    <w:tmpl w:val="7D221476"/>
    <w:lvl w:ilvl="0" w:tplc="0C0C000F">
      <w:start w:val="1"/>
      <w:numFmt w:val="decimal"/>
      <w:lvlText w:val="%1."/>
      <w:lvlJc w:val="left"/>
      <w:pPr>
        <w:ind w:left="2520" w:hanging="360"/>
      </w:pPr>
    </w:lvl>
    <w:lvl w:ilvl="1" w:tplc="0C0C0019" w:tentative="1">
      <w:start w:val="1"/>
      <w:numFmt w:val="lowerLetter"/>
      <w:lvlText w:val="%2."/>
      <w:lvlJc w:val="left"/>
      <w:pPr>
        <w:ind w:left="3240" w:hanging="360"/>
      </w:pPr>
    </w:lvl>
    <w:lvl w:ilvl="2" w:tplc="0C0C001B" w:tentative="1">
      <w:start w:val="1"/>
      <w:numFmt w:val="lowerRoman"/>
      <w:lvlText w:val="%3."/>
      <w:lvlJc w:val="right"/>
      <w:pPr>
        <w:ind w:left="3960" w:hanging="180"/>
      </w:pPr>
    </w:lvl>
    <w:lvl w:ilvl="3" w:tplc="0C0C000F" w:tentative="1">
      <w:start w:val="1"/>
      <w:numFmt w:val="decimal"/>
      <w:lvlText w:val="%4."/>
      <w:lvlJc w:val="left"/>
      <w:pPr>
        <w:ind w:left="4680" w:hanging="360"/>
      </w:pPr>
    </w:lvl>
    <w:lvl w:ilvl="4" w:tplc="0C0C0019" w:tentative="1">
      <w:start w:val="1"/>
      <w:numFmt w:val="lowerLetter"/>
      <w:lvlText w:val="%5."/>
      <w:lvlJc w:val="left"/>
      <w:pPr>
        <w:ind w:left="5400" w:hanging="360"/>
      </w:pPr>
    </w:lvl>
    <w:lvl w:ilvl="5" w:tplc="0C0C001B" w:tentative="1">
      <w:start w:val="1"/>
      <w:numFmt w:val="lowerRoman"/>
      <w:lvlText w:val="%6."/>
      <w:lvlJc w:val="right"/>
      <w:pPr>
        <w:ind w:left="6120" w:hanging="180"/>
      </w:pPr>
    </w:lvl>
    <w:lvl w:ilvl="6" w:tplc="0C0C000F" w:tentative="1">
      <w:start w:val="1"/>
      <w:numFmt w:val="decimal"/>
      <w:lvlText w:val="%7."/>
      <w:lvlJc w:val="left"/>
      <w:pPr>
        <w:ind w:left="6840" w:hanging="360"/>
      </w:pPr>
    </w:lvl>
    <w:lvl w:ilvl="7" w:tplc="0C0C0019" w:tentative="1">
      <w:start w:val="1"/>
      <w:numFmt w:val="lowerLetter"/>
      <w:lvlText w:val="%8."/>
      <w:lvlJc w:val="left"/>
      <w:pPr>
        <w:ind w:left="7560" w:hanging="360"/>
      </w:pPr>
    </w:lvl>
    <w:lvl w:ilvl="8" w:tplc="0C0C001B" w:tentative="1">
      <w:start w:val="1"/>
      <w:numFmt w:val="lowerRoman"/>
      <w:lvlText w:val="%9."/>
      <w:lvlJc w:val="right"/>
      <w:pPr>
        <w:ind w:left="8280" w:hanging="180"/>
      </w:pPr>
    </w:lvl>
  </w:abstractNum>
  <w:abstractNum w:abstractNumId="5" w15:restartNumberingAfterBreak="0">
    <w:nsid w:val="0DCF65C2"/>
    <w:multiLevelType w:val="hybridMultilevel"/>
    <w:tmpl w:val="657E2A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EAD2437"/>
    <w:multiLevelType w:val="hybridMultilevel"/>
    <w:tmpl w:val="218413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0E269FF"/>
    <w:multiLevelType w:val="hybridMultilevel"/>
    <w:tmpl w:val="87C05ABC"/>
    <w:lvl w:ilvl="0" w:tplc="04090001">
      <w:start w:val="1"/>
      <w:numFmt w:val="bullet"/>
      <w:lvlText w:val=""/>
      <w:lvlJc w:val="left"/>
      <w:pPr>
        <w:ind w:left="555" w:hanging="195"/>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C114E8"/>
    <w:multiLevelType w:val="hybridMultilevel"/>
    <w:tmpl w:val="6546BB0A"/>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9" w15:restartNumberingAfterBreak="0">
    <w:nsid w:val="1D0A472C"/>
    <w:multiLevelType w:val="hybridMultilevel"/>
    <w:tmpl w:val="5734F3D8"/>
    <w:lvl w:ilvl="0" w:tplc="65980A6C">
      <w:start w:val="3"/>
      <w:numFmt w:val="bullet"/>
      <w:lvlText w:val="•"/>
      <w:lvlJc w:val="left"/>
      <w:pPr>
        <w:ind w:left="555" w:hanging="195"/>
      </w:pPr>
      <w:rPr>
        <w:rFonts w:ascii="Calibri" w:eastAsia="Calibri" w:hAnsi="Calibri" w:cs="Symbol" w:hint="default"/>
      </w:rPr>
    </w:lvl>
    <w:lvl w:ilvl="1" w:tplc="BA003C24">
      <w:numFmt w:val="bullet"/>
      <w:lvlText w:val="-"/>
      <w:lvlJc w:val="left"/>
      <w:pPr>
        <w:ind w:left="1440" w:hanging="360"/>
      </w:pPr>
      <w:rPr>
        <w:rFonts w:ascii="Calibri" w:eastAsia="SimSu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557466"/>
    <w:multiLevelType w:val="hybridMultilevel"/>
    <w:tmpl w:val="5A9ECB74"/>
    <w:lvl w:ilvl="0" w:tplc="B8AAF6E8">
      <w:start w:val="1"/>
      <w:numFmt w:val="bullet"/>
      <w:lvlText w:val="•"/>
      <w:lvlJc w:val="left"/>
      <w:pPr>
        <w:tabs>
          <w:tab w:val="num" w:pos="720"/>
        </w:tabs>
        <w:ind w:left="720" w:hanging="360"/>
      </w:pPr>
      <w:rPr>
        <w:rFonts w:ascii="Arial" w:hAnsi="Arial" w:hint="default"/>
      </w:rPr>
    </w:lvl>
    <w:lvl w:ilvl="1" w:tplc="BE44E1AC" w:tentative="1">
      <w:start w:val="1"/>
      <w:numFmt w:val="bullet"/>
      <w:lvlText w:val="•"/>
      <w:lvlJc w:val="left"/>
      <w:pPr>
        <w:tabs>
          <w:tab w:val="num" w:pos="1440"/>
        </w:tabs>
        <w:ind w:left="1440" w:hanging="360"/>
      </w:pPr>
      <w:rPr>
        <w:rFonts w:ascii="Arial" w:hAnsi="Arial" w:hint="default"/>
      </w:rPr>
    </w:lvl>
    <w:lvl w:ilvl="2" w:tplc="254AD328" w:tentative="1">
      <w:start w:val="1"/>
      <w:numFmt w:val="bullet"/>
      <w:lvlText w:val="•"/>
      <w:lvlJc w:val="left"/>
      <w:pPr>
        <w:tabs>
          <w:tab w:val="num" w:pos="2160"/>
        </w:tabs>
        <w:ind w:left="2160" w:hanging="360"/>
      </w:pPr>
      <w:rPr>
        <w:rFonts w:ascii="Arial" w:hAnsi="Arial" w:hint="default"/>
      </w:rPr>
    </w:lvl>
    <w:lvl w:ilvl="3" w:tplc="4A1C7E76" w:tentative="1">
      <w:start w:val="1"/>
      <w:numFmt w:val="bullet"/>
      <w:lvlText w:val="•"/>
      <w:lvlJc w:val="left"/>
      <w:pPr>
        <w:tabs>
          <w:tab w:val="num" w:pos="2880"/>
        </w:tabs>
        <w:ind w:left="2880" w:hanging="360"/>
      </w:pPr>
      <w:rPr>
        <w:rFonts w:ascii="Arial" w:hAnsi="Arial" w:hint="default"/>
      </w:rPr>
    </w:lvl>
    <w:lvl w:ilvl="4" w:tplc="E594FFEE" w:tentative="1">
      <w:start w:val="1"/>
      <w:numFmt w:val="bullet"/>
      <w:lvlText w:val="•"/>
      <w:lvlJc w:val="left"/>
      <w:pPr>
        <w:tabs>
          <w:tab w:val="num" w:pos="3600"/>
        </w:tabs>
        <w:ind w:left="3600" w:hanging="360"/>
      </w:pPr>
      <w:rPr>
        <w:rFonts w:ascii="Arial" w:hAnsi="Arial" w:hint="default"/>
      </w:rPr>
    </w:lvl>
    <w:lvl w:ilvl="5" w:tplc="DCBEECFC" w:tentative="1">
      <w:start w:val="1"/>
      <w:numFmt w:val="bullet"/>
      <w:lvlText w:val="•"/>
      <w:lvlJc w:val="left"/>
      <w:pPr>
        <w:tabs>
          <w:tab w:val="num" w:pos="4320"/>
        </w:tabs>
        <w:ind w:left="4320" w:hanging="360"/>
      </w:pPr>
      <w:rPr>
        <w:rFonts w:ascii="Arial" w:hAnsi="Arial" w:hint="default"/>
      </w:rPr>
    </w:lvl>
    <w:lvl w:ilvl="6" w:tplc="2B6ADCD0" w:tentative="1">
      <w:start w:val="1"/>
      <w:numFmt w:val="bullet"/>
      <w:lvlText w:val="•"/>
      <w:lvlJc w:val="left"/>
      <w:pPr>
        <w:tabs>
          <w:tab w:val="num" w:pos="5040"/>
        </w:tabs>
        <w:ind w:left="5040" w:hanging="360"/>
      </w:pPr>
      <w:rPr>
        <w:rFonts w:ascii="Arial" w:hAnsi="Arial" w:hint="default"/>
      </w:rPr>
    </w:lvl>
    <w:lvl w:ilvl="7" w:tplc="A3CC4AD0" w:tentative="1">
      <w:start w:val="1"/>
      <w:numFmt w:val="bullet"/>
      <w:lvlText w:val="•"/>
      <w:lvlJc w:val="left"/>
      <w:pPr>
        <w:tabs>
          <w:tab w:val="num" w:pos="5760"/>
        </w:tabs>
        <w:ind w:left="5760" w:hanging="360"/>
      </w:pPr>
      <w:rPr>
        <w:rFonts w:ascii="Arial" w:hAnsi="Arial" w:hint="default"/>
      </w:rPr>
    </w:lvl>
    <w:lvl w:ilvl="8" w:tplc="8BAE04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162BC7"/>
    <w:multiLevelType w:val="hybridMultilevel"/>
    <w:tmpl w:val="64B26A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87C68D2"/>
    <w:multiLevelType w:val="hybridMultilevel"/>
    <w:tmpl w:val="0C9C0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527571"/>
    <w:multiLevelType w:val="hybridMultilevel"/>
    <w:tmpl w:val="607C0D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336591F"/>
    <w:multiLevelType w:val="hybridMultilevel"/>
    <w:tmpl w:val="643CD2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8C81297"/>
    <w:multiLevelType w:val="hybridMultilevel"/>
    <w:tmpl w:val="D7A212AE"/>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6" w15:restartNumberingAfterBreak="0">
    <w:nsid w:val="39FA7D53"/>
    <w:multiLevelType w:val="hybridMultilevel"/>
    <w:tmpl w:val="36862A70"/>
    <w:lvl w:ilvl="0" w:tplc="492EEC6C">
      <w:start w:val="1"/>
      <w:numFmt w:val="bullet"/>
      <w:lvlText w:val=""/>
      <w:lvlJc w:val="left"/>
      <w:pPr>
        <w:ind w:left="144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00001BB"/>
    <w:multiLevelType w:val="multilevel"/>
    <w:tmpl w:val="1562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874E77"/>
    <w:multiLevelType w:val="hybridMultilevel"/>
    <w:tmpl w:val="CCE05E0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FF35DCB"/>
    <w:multiLevelType w:val="hybridMultilevel"/>
    <w:tmpl w:val="13C60A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52A77A2"/>
    <w:multiLevelType w:val="hybridMultilevel"/>
    <w:tmpl w:val="A4643D7E"/>
    <w:lvl w:ilvl="0" w:tplc="02FCCB04">
      <w:start w:val="1"/>
      <w:numFmt w:val="bullet"/>
      <w:lvlText w:val=""/>
      <w:lvlJc w:val="left"/>
      <w:pPr>
        <w:ind w:left="720" w:hanging="360"/>
      </w:pPr>
      <w:rPr>
        <w:rFonts w:ascii="Symbol" w:hAnsi="Symbol" w:hint="default"/>
        <w:color w:val="auto"/>
      </w:rPr>
    </w:lvl>
    <w:lvl w:ilvl="1" w:tplc="BA003C24">
      <w:numFmt w:val="bullet"/>
      <w:lvlText w:val="-"/>
      <w:lvlJc w:val="left"/>
      <w:pPr>
        <w:ind w:left="1440" w:hanging="360"/>
      </w:pPr>
      <w:rPr>
        <w:rFonts w:ascii="Calibri" w:eastAsia="SimSu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E40CC2"/>
    <w:multiLevelType w:val="hybridMultilevel"/>
    <w:tmpl w:val="E5C8AC6A"/>
    <w:lvl w:ilvl="0" w:tplc="04090001">
      <w:start w:val="1"/>
      <w:numFmt w:val="bullet"/>
      <w:lvlText w:val=""/>
      <w:lvlJc w:val="left"/>
      <w:pPr>
        <w:ind w:left="927" w:hanging="360"/>
      </w:pPr>
      <w:rPr>
        <w:rFonts w:ascii="Symbol" w:hAnsi="Symbol" w:hint="default"/>
        <w:color w:val="auto"/>
      </w:rPr>
    </w:lvl>
    <w:lvl w:ilvl="1" w:tplc="BA003C24">
      <w:numFmt w:val="bullet"/>
      <w:lvlText w:val="-"/>
      <w:lvlJc w:val="left"/>
      <w:pPr>
        <w:ind w:left="1647" w:hanging="360"/>
      </w:pPr>
      <w:rPr>
        <w:rFonts w:ascii="Calibri" w:eastAsia="SimSun" w:hAnsi="Calibri" w:cs="Times New Roman"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64BE19ED"/>
    <w:multiLevelType w:val="hybridMultilevel"/>
    <w:tmpl w:val="AB1E4D6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732A7470"/>
    <w:multiLevelType w:val="hybridMultilevel"/>
    <w:tmpl w:val="8DD6B0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438652F"/>
    <w:multiLevelType w:val="hybridMultilevel"/>
    <w:tmpl w:val="D04819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3">
      <w:start w:val="1"/>
      <w:numFmt w:val="bullet"/>
      <w:lvlText w:val="o"/>
      <w:lvlJc w:val="left"/>
      <w:pPr>
        <w:ind w:left="4320" w:hanging="360"/>
      </w:pPr>
      <w:rPr>
        <w:rFonts w:ascii="Courier New" w:hAnsi="Courier New" w:cs="Courier New"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9BB600E"/>
    <w:multiLevelType w:val="hybridMultilevel"/>
    <w:tmpl w:val="2E76ED1E"/>
    <w:lvl w:ilvl="0" w:tplc="5C8C01E0">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C005EFE"/>
    <w:multiLevelType w:val="hybridMultilevel"/>
    <w:tmpl w:val="22CEBB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CA46039"/>
    <w:multiLevelType w:val="hybridMultilevel"/>
    <w:tmpl w:val="C48CB76C"/>
    <w:lvl w:ilvl="0" w:tplc="5C8C01E0">
      <w:start w:val="1"/>
      <w:numFmt w:val="bullet"/>
      <w:lvlText w:val=""/>
      <w:lvlJc w:val="left"/>
      <w:pPr>
        <w:ind w:left="720" w:hanging="360"/>
      </w:pPr>
      <w:rPr>
        <w:rFonts w:ascii="Symbol" w:hAnsi="Symbol" w:hint="default"/>
        <w:color w:val="auto"/>
      </w:rPr>
    </w:lvl>
    <w:lvl w:ilvl="1" w:tplc="492EEC6C">
      <w:start w:val="1"/>
      <w:numFmt w:val="bullet"/>
      <w:lvlText w:val=""/>
      <w:lvlJc w:val="left"/>
      <w:pPr>
        <w:ind w:left="1440" w:hanging="360"/>
      </w:pPr>
      <w:rPr>
        <w:rFonts w:ascii="Wingdings" w:hAnsi="Wingdings" w:hint="default"/>
        <w:color w:val="auto"/>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E3E7329"/>
    <w:multiLevelType w:val="hybridMultilevel"/>
    <w:tmpl w:val="9F260B34"/>
    <w:lvl w:ilvl="0" w:tplc="492EEC6C">
      <w:start w:val="1"/>
      <w:numFmt w:val="bullet"/>
      <w:lvlText w:val=""/>
      <w:lvlJc w:val="left"/>
      <w:pPr>
        <w:ind w:left="1440" w:hanging="360"/>
      </w:pPr>
      <w:rPr>
        <w:rFonts w:ascii="Wingdings" w:hAnsi="Wingdings"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E421090"/>
    <w:multiLevelType w:val="hybridMultilevel"/>
    <w:tmpl w:val="B626841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24"/>
  </w:num>
  <w:num w:numId="4">
    <w:abstractNumId w:val="19"/>
  </w:num>
  <w:num w:numId="5">
    <w:abstractNumId w:val="14"/>
  </w:num>
  <w:num w:numId="6">
    <w:abstractNumId w:val="13"/>
  </w:num>
  <w:num w:numId="7">
    <w:abstractNumId w:val="16"/>
  </w:num>
  <w:num w:numId="8">
    <w:abstractNumId w:val="28"/>
  </w:num>
  <w:num w:numId="9">
    <w:abstractNumId w:val="1"/>
  </w:num>
  <w:num w:numId="10">
    <w:abstractNumId w:val="25"/>
  </w:num>
  <w:num w:numId="11">
    <w:abstractNumId w:val="27"/>
  </w:num>
  <w:num w:numId="12">
    <w:abstractNumId w:val="10"/>
  </w:num>
  <w:num w:numId="13">
    <w:abstractNumId w:val="22"/>
  </w:num>
  <w:num w:numId="14">
    <w:abstractNumId w:val="7"/>
  </w:num>
  <w:num w:numId="15">
    <w:abstractNumId w:val="3"/>
  </w:num>
  <w:num w:numId="16">
    <w:abstractNumId w:val="29"/>
  </w:num>
  <w:num w:numId="17">
    <w:abstractNumId w:val="23"/>
  </w:num>
  <w:num w:numId="18">
    <w:abstractNumId w:val="21"/>
  </w:num>
  <w:num w:numId="19">
    <w:abstractNumId w:val="20"/>
  </w:num>
  <w:num w:numId="20">
    <w:abstractNumId w:val="9"/>
  </w:num>
  <w:num w:numId="21">
    <w:abstractNumId w:val="15"/>
  </w:num>
  <w:num w:numId="22">
    <w:abstractNumId w:val="5"/>
  </w:num>
  <w:num w:numId="23">
    <w:abstractNumId w:val="4"/>
  </w:num>
  <w:num w:numId="24">
    <w:abstractNumId w:val="17"/>
  </w:num>
  <w:num w:numId="25">
    <w:abstractNumId w:val="18"/>
  </w:num>
  <w:num w:numId="26">
    <w:abstractNumId w:val="8"/>
  </w:num>
  <w:num w:numId="27">
    <w:abstractNumId w:val="12"/>
  </w:num>
  <w:num w:numId="28">
    <w:abstractNumId w:val="11"/>
  </w:num>
  <w:num w:numId="29">
    <w:abstractNumId w:val="0"/>
  </w:num>
  <w:num w:numId="3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o:colormru v:ext="edit" colors="#39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B30"/>
    <w:rsid w:val="00000DEB"/>
    <w:rsid w:val="00001504"/>
    <w:rsid w:val="0000176B"/>
    <w:rsid w:val="00002198"/>
    <w:rsid w:val="00004C67"/>
    <w:rsid w:val="00005816"/>
    <w:rsid w:val="00005E57"/>
    <w:rsid w:val="00005EB0"/>
    <w:rsid w:val="000066C5"/>
    <w:rsid w:val="00007A88"/>
    <w:rsid w:val="00010305"/>
    <w:rsid w:val="00011F14"/>
    <w:rsid w:val="00013C3D"/>
    <w:rsid w:val="00014339"/>
    <w:rsid w:val="000165AB"/>
    <w:rsid w:val="00022787"/>
    <w:rsid w:val="0002297B"/>
    <w:rsid w:val="000235D1"/>
    <w:rsid w:val="00024C8B"/>
    <w:rsid w:val="00030AEF"/>
    <w:rsid w:val="00030D9F"/>
    <w:rsid w:val="00030F98"/>
    <w:rsid w:val="000310AF"/>
    <w:rsid w:val="000312B1"/>
    <w:rsid w:val="000324DA"/>
    <w:rsid w:val="00037EB4"/>
    <w:rsid w:val="00041D18"/>
    <w:rsid w:val="00043359"/>
    <w:rsid w:val="00044C0E"/>
    <w:rsid w:val="00046346"/>
    <w:rsid w:val="00050F65"/>
    <w:rsid w:val="00052CD3"/>
    <w:rsid w:val="00053A6E"/>
    <w:rsid w:val="00053AC6"/>
    <w:rsid w:val="000548F6"/>
    <w:rsid w:val="00054EFE"/>
    <w:rsid w:val="0005625C"/>
    <w:rsid w:val="00061CAF"/>
    <w:rsid w:val="00062C45"/>
    <w:rsid w:val="00063889"/>
    <w:rsid w:val="00064EC5"/>
    <w:rsid w:val="00066409"/>
    <w:rsid w:val="000676D7"/>
    <w:rsid w:val="00067DB1"/>
    <w:rsid w:val="00067ED1"/>
    <w:rsid w:val="000729F8"/>
    <w:rsid w:val="000736F7"/>
    <w:rsid w:val="00074947"/>
    <w:rsid w:val="00076BDD"/>
    <w:rsid w:val="000814AD"/>
    <w:rsid w:val="000869EF"/>
    <w:rsid w:val="00086F51"/>
    <w:rsid w:val="00091B18"/>
    <w:rsid w:val="00091BD6"/>
    <w:rsid w:val="00092947"/>
    <w:rsid w:val="000933C8"/>
    <w:rsid w:val="00096D8D"/>
    <w:rsid w:val="000971D2"/>
    <w:rsid w:val="0009737E"/>
    <w:rsid w:val="0009765C"/>
    <w:rsid w:val="000A0E1E"/>
    <w:rsid w:val="000A227C"/>
    <w:rsid w:val="000A4B27"/>
    <w:rsid w:val="000B63EC"/>
    <w:rsid w:val="000B71FC"/>
    <w:rsid w:val="000C1D9E"/>
    <w:rsid w:val="000C4226"/>
    <w:rsid w:val="000C4910"/>
    <w:rsid w:val="000C6A74"/>
    <w:rsid w:val="000C749A"/>
    <w:rsid w:val="000C7F65"/>
    <w:rsid w:val="000D2908"/>
    <w:rsid w:val="000D2FA4"/>
    <w:rsid w:val="000D335A"/>
    <w:rsid w:val="000D3A04"/>
    <w:rsid w:val="000D543A"/>
    <w:rsid w:val="000D58DB"/>
    <w:rsid w:val="000E44CB"/>
    <w:rsid w:val="000E6012"/>
    <w:rsid w:val="000F0468"/>
    <w:rsid w:val="000F309D"/>
    <w:rsid w:val="000F3B2D"/>
    <w:rsid w:val="000F410B"/>
    <w:rsid w:val="000F527B"/>
    <w:rsid w:val="000F677D"/>
    <w:rsid w:val="000F7DCC"/>
    <w:rsid w:val="00103006"/>
    <w:rsid w:val="00104C5F"/>
    <w:rsid w:val="001055CA"/>
    <w:rsid w:val="00116F4F"/>
    <w:rsid w:val="00120FF4"/>
    <w:rsid w:val="001236B0"/>
    <w:rsid w:val="0013027A"/>
    <w:rsid w:val="00130512"/>
    <w:rsid w:val="00130E39"/>
    <w:rsid w:val="0013694E"/>
    <w:rsid w:val="00137585"/>
    <w:rsid w:val="00137B60"/>
    <w:rsid w:val="001406DD"/>
    <w:rsid w:val="00140F76"/>
    <w:rsid w:val="00141B77"/>
    <w:rsid w:val="00141C24"/>
    <w:rsid w:val="0014284D"/>
    <w:rsid w:val="001468BE"/>
    <w:rsid w:val="001503C0"/>
    <w:rsid w:val="00152A96"/>
    <w:rsid w:val="0015507D"/>
    <w:rsid w:val="00155CCD"/>
    <w:rsid w:val="00156B47"/>
    <w:rsid w:val="00156FE1"/>
    <w:rsid w:val="00160A7F"/>
    <w:rsid w:val="00163FF9"/>
    <w:rsid w:val="00170160"/>
    <w:rsid w:val="00171B43"/>
    <w:rsid w:val="00173BF6"/>
    <w:rsid w:val="00174E6F"/>
    <w:rsid w:val="00175895"/>
    <w:rsid w:val="00177E1D"/>
    <w:rsid w:val="00180AF9"/>
    <w:rsid w:val="0018206D"/>
    <w:rsid w:val="0018718C"/>
    <w:rsid w:val="001879CA"/>
    <w:rsid w:val="00187DBB"/>
    <w:rsid w:val="00192658"/>
    <w:rsid w:val="00195337"/>
    <w:rsid w:val="001A3275"/>
    <w:rsid w:val="001A5C26"/>
    <w:rsid w:val="001B3E92"/>
    <w:rsid w:val="001B5E77"/>
    <w:rsid w:val="001B652D"/>
    <w:rsid w:val="001C51E4"/>
    <w:rsid w:val="001D0E4E"/>
    <w:rsid w:val="001D1C51"/>
    <w:rsid w:val="001D3047"/>
    <w:rsid w:val="001D7961"/>
    <w:rsid w:val="001E01E2"/>
    <w:rsid w:val="001E0D41"/>
    <w:rsid w:val="001E12DB"/>
    <w:rsid w:val="001E5DFC"/>
    <w:rsid w:val="001F1CAD"/>
    <w:rsid w:val="001F493A"/>
    <w:rsid w:val="001F752A"/>
    <w:rsid w:val="002036F0"/>
    <w:rsid w:val="00203A62"/>
    <w:rsid w:val="002103AB"/>
    <w:rsid w:val="0021092D"/>
    <w:rsid w:val="00214FB4"/>
    <w:rsid w:val="0021657C"/>
    <w:rsid w:val="00220A3D"/>
    <w:rsid w:val="00221DF5"/>
    <w:rsid w:val="002238DF"/>
    <w:rsid w:val="00223ED9"/>
    <w:rsid w:val="00223EF2"/>
    <w:rsid w:val="00227117"/>
    <w:rsid w:val="002306DF"/>
    <w:rsid w:val="00231756"/>
    <w:rsid w:val="00232933"/>
    <w:rsid w:val="00233764"/>
    <w:rsid w:val="00233943"/>
    <w:rsid w:val="00234102"/>
    <w:rsid w:val="00237406"/>
    <w:rsid w:val="002416E4"/>
    <w:rsid w:val="00242814"/>
    <w:rsid w:val="002433C2"/>
    <w:rsid w:val="00244D5F"/>
    <w:rsid w:val="0024591C"/>
    <w:rsid w:val="00245A81"/>
    <w:rsid w:val="002465CD"/>
    <w:rsid w:val="0025056A"/>
    <w:rsid w:val="0025084F"/>
    <w:rsid w:val="00254C78"/>
    <w:rsid w:val="00255F7F"/>
    <w:rsid w:val="002568F6"/>
    <w:rsid w:val="00260A63"/>
    <w:rsid w:val="002617CF"/>
    <w:rsid w:val="002627A3"/>
    <w:rsid w:val="0026307E"/>
    <w:rsid w:val="00266040"/>
    <w:rsid w:val="002724F4"/>
    <w:rsid w:val="00273453"/>
    <w:rsid w:val="00276316"/>
    <w:rsid w:val="00277DE3"/>
    <w:rsid w:val="002828FD"/>
    <w:rsid w:val="00283CAE"/>
    <w:rsid w:val="0028620C"/>
    <w:rsid w:val="00287665"/>
    <w:rsid w:val="00287FDE"/>
    <w:rsid w:val="00292F6A"/>
    <w:rsid w:val="002968C5"/>
    <w:rsid w:val="002A00A1"/>
    <w:rsid w:val="002A1314"/>
    <w:rsid w:val="002A1A5D"/>
    <w:rsid w:val="002A52B4"/>
    <w:rsid w:val="002A6D1B"/>
    <w:rsid w:val="002B53A6"/>
    <w:rsid w:val="002B63BA"/>
    <w:rsid w:val="002B71F5"/>
    <w:rsid w:val="002C0ACF"/>
    <w:rsid w:val="002C3733"/>
    <w:rsid w:val="002C3F34"/>
    <w:rsid w:val="002C43E4"/>
    <w:rsid w:val="002C6662"/>
    <w:rsid w:val="002C7CF0"/>
    <w:rsid w:val="002C7DFA"/>
    <w:rsid w:val="002D037C"/>
    <w:rsid w:val="002D35E3"/>
    <w:rsid w:val="002D48A7"/>
    <w:rsid w:val="002E0911"/>
    <w:rsid w:val="002E2192"/>
    <w:rsid w:val="002E3814"/>
    <w:rsid w:val="002E5ACC"/>
    <w:rsid w:val="002E73A8"/>
    <w:rsid w:val="002F2F14"/>
    <w:rsid w:val="002F6FEC"/>
    <w:rsid w:val="002F780D"/>
    <w:rsid w:val="00300380"/>
    <w:rsid w:val="00300B04"/>
    <w:rsid w:val="003071B2"/>
    <w:rsid w:val="00307CE2"/>
    <w:rsid w:val="00310328"/>
    <w:rsid w:val="003122A7"/>
    <w:rsid w:val="00315092"/>
    <w:rsid w:val="00317796"/>
    <w:rsid w:val="003200E0"/>
    <w:rsid w:val="003200FB"/>
    <w:rsid w:val="003220BF"/>
    <w:rsid w:val="00324AF4"/>
    <w:rsid w:val="00327949"/>
    <w:rsid w:val="00335C9C"/>
    <w:rsid w:val="003421C1"/>
    <w:rsid w:val="00342B13"/>
    <w:rsid w:val="003447B8"/>
    <w:rsid w:val="00345F13"/>
    <w:rsid w:val="003466DE"/>
    <w:rsid w:val="003568F1"/>
    <w:rsid w:val="00370185"/>
    <w:rsid w:val="00371152"/>
    <w:rsid w:val="003713FC"/>
    <w:rsid w:val="003714FF"/>
    <w:rsid w:val="00371551"/>
    <w:rsid w:val="00376F10"/>
    <w:rsid w:val="00380D62"/>
    <w:rsid w:val="00382097"/>
    <w:rsid w:val="00382670"/>
    <w:rsid w:val="00383A5D"/>
    <w:rsid w:val="00383B05"/>
    <w:rsid w:val="0038419D"/>
    <w:rsid w:val="00384C86"/>
    <w:rsid w:val="0038632D"/>
    <w:rsid w:val="00387018"/>
    <w:rsid w:val="003A02FB"/>
    <w:rsid w:val="003A057D"/>
    <w:rsid w:val="003A15BC"/>
    <w:rsid w:val="003A2E16"/>
    <w:rsid w:val="003A3220"/>
    <w:rsid w:val="003A7F86"/>
    <w:rsid w:val="003B0DB8"/>
    <w:rsid w:val="003B1FF0"/>
    <w:rsid w:val="003B5C33"/>
    <w:rsid w:val="003C182C"/>
    <w:rsid w:val="003C4A39"/>
    <w:rsid w:val="003C57B9"/>
    <w:rsid w:val="003C6B7D"/>
    <w:rsid w:val="003C7B64"/>
    <w:rsid w:val="003D0FE5"/>
    <w:rsid w:val="003D1398"/>
    <w:rsid w:val="003D2AF0"/>
    <w:rsid w:val="003D47B5"/>
    <w:rsid w:val="003D4CCA"/>
    <w:rsid w:val="003D6EB6"/>
    <w:rsid w:val="003E313F"/>
    <w:rsid w:val="003E3C99"/>
    <w:rsid w:val="003E4F7A"/>
    <w:rsid w:val="003E5286"/>
    <w:rsid w:val="003E61CB"/>
    <w:rsid w:val="003E68A6"/>
    <w:rsid w:val="003E6916"/>
    <w:rsid w:val="003E7D9E"/>
    <w:rsid w:val="003F22B5"/>
    <w:rsid w:val="003F2CB5"/>
    <w:rsid w:val="003F3AF4"/>
    <w:rsid w:val="003F414E"/>
    <w:rsid w:val="003F4E18"/>
    <w:rsid w:val="00400CEC"/>
    <w:rsid w:val="00403FC1"/>
    <w:rsid w:val="00407D57"/>
    <w:rsid w:val="00412626"/>
    <w:rsid w:val="00412783"/>
    <w:rsid w:val="004168E0"/>
    <w:rsid w:val="004305DD"/>
    <w:rsid w:val="0043149C"/>
    <w:rsid w:val="00435FEF"/>
    <w:rsid w:val="0043646F"/>
    <w:rsid w:val="004406FB"/>
    <w:rsid w:val="00446434"/>
    <w:rsid w:val="00452C0F"/>
    <w:rsid w:val="004537C3"/>
    <w:rsid w:val="00462F46"/>
    <w:rsid w:val="004645EC"/>
    <w:rsid w:val="004740E3"/>
    <w:rsid w:val="00474ACD"/>
    <w:rsid w:val="00475E4A"/>
    <w:rsid w:val="00481ED3"/>
    <w:rsid w:val="0048445D"/>
    <w:rsid w:val="0048706E"/>
    <w:rsid w:val="004872ED"/>
    <w:rsid w:val="00490183"/>
    <w:rsid w:val="00491039"/>
    <w:rsid w:val="004927A9"/>
    <w:rsid w:val="00492819"/>
    <w:rsid w:val="004936F4"/>
    <w:rsid w:val="00493A41"/>
    <w:rsid w:val="004962C5"/>
    <w:rsid w:val="00497927"/>
    <w:rsid w:val="004A2C56"/>
    <w:rsid w:val="004A3CF1"/>
    <w:rsid w:val="004A5152"/>
    <w:rsid w:val="004A7531"/>
    <w:rsid w:val="004A7BFE"/>
    <w:rsid w:val="004B1340"/>
    <w:rsid w:val="004B32C1"/>
    <w:rsid w:val="004B34DA"/>
    <w:rsid w:val="004B3F4B"/>
    <w:rsid w:val="004C2958"/>
    <w:rsid w:val="004C68AE"/>
    <w:rsid w:val="004C68E6"/>
    <w:rsid w:val="004D0CB0"/>
    <w:rsid w:val="004D38AA"/>
    <w:rsid w:val="004D399F"/>
    <w:rsid w:val="004D736D"/>
    <w:rsid w:val="004D74BD"/>
    <w:rsid w:val="004E3EF3"/>
    <w:rsid w:val="004E5FC2"/>
    <w:rsid w:val="004E69F9"/>
    <w:rsid w:val="004E6D4E"/>
    <w:rsid w:val="004F4597"/>
    <w:rsid w:val="004F6A07"/>
    <w:rsid w:val="00501178"/>
    <w:rsid w:val="00502C9B"/>
    <w:rsid w:val="00506C28"/>
    <w:rsid w:val="005129B1"/>
    <w:rsid w:val="0052065A"/>
    <w:rsid w:val="005214E7"/>
    <w:rsid w:val="00522402"/>
    <w:rsid w:val="00523CCA"/>
    <w:rsid w:val="005250E6"/>
    <w:rsid w:val="0052704E"/>
    <w:rsid w:val="005271E8"/>
    <w:rsid w:val="0053037A"/>
    <w:rsid w:val="0053058C"/>
    <w:rsid w:val="00535CF0"/>
    <w:rsid w:val="005365CA"/>
    <w:rsid w:val="00540DBD"/>
    <w:rsid w:val="0054425D"/>
    <w:rsid w:val="005450AD"/>
    <w:rsid w:val="00551648"/>
    <w:rsid w:val="00552A0D"/>
    <w:rsid w:val="00552B71"/>
    <w:rsid w:val="00554A55"/>
    <w:rsid w:val="00555C84"/>
    <w:rsid w:val="00556353"/>
    <w:rsid w:val="005611C5"/>
    <w:rsid w:val="00562F2B"/>
    <w:rsid w:val="005637A8"/>
    <w:rsid w:val="0056589B"/>
    <w:rsid w:val="00567B73"/>
    <w:rsid w:val="0057077B"/>
    <w:rsid w:val="00571D0D"/>
    <w:rsid w:val="00572BE2"/>
    <w:rsid w:val="00577C01"/>
    <w:rsid w:val="00580B94"/>
    <w:rsid w:val="005817B0"/>
    <w:rsid w:val="00584FBA"/>
    <w:rsid w:val="00585F47"/>
    <w:rsid w:val="00594960"/>
    <w:rsid w:val="0059693F"/>
    <w:rsid w:val="00597C42"/>
    <w:rsid w:val="005A10A0"/>
    <w:rsid w:val="005A1E2F"/>
    <w:rsid w:val="005A222B"/>
    <w:rsid w:val="005A22B6"/>
    <w:rsid w:val="005A403C"/>
    <w:rsid w:val="005B1E00"/>
    <w:rsid w:val="005B2DDF"/>
    <w:rsid w:val="005B30CD"/>
    <w:rsid w:val="005B5A69"/>
    <w:rsid w:val="005B7DE1"/>
    <w:rsid w:val="005B7E08"/>
    <w:rsid w:val="005C02D6"/>
    <w:rsid w:val="005C5833"/>
    <w:rsid w:val="005C5D3D"/>
    <w:rsid w:val="005C7E9A"/>
    <w:rsid w:val="005D1197"/>
    <w:rsid w:val="005D3571"/>
    <w:rsid w:val="005D5B98"/>
    <w:rsid w:val="005E4FAA"/>
    <w:rsid w:val="005E592C"/>
    <w:rsid w:val="005E7EDD"/>
    <w:rsid w:val="005F0341"/>
    <w:rsid w:val="005F22E1"/>
    <w:rsid w:val="005F40AE"/>
    <w:rsid w:val="005F4268"/>
    <w:rsid w:val="005F721C"/>
    <w:rsid w:val="005F7B34"/>
    <w:rsid w:val="005F7F62"/>
    <w:rsid w:val="006034A2"/>
    <w:rsid w:val="00604567"/>
    <w:rsid w:val="0060463F"/>
    <w:rsid w:val="00612293"/>
    <w:rsid w:val="006145CC"/>
    <w:rsid w:val="00621261"/>
    <w:rsid w:val="006261FE"/>
    <w:rsid w:val="00634294"/>
    <w:rsid w:val="006351F3"/>
    <w:rsid w:val="00636FA6"/>
    <w:rsid w:val="006376AE"/>
    <w:rsid w:val="0064026B"/>
    <w:rsid w:val="00640BCC"/>
    <w:rsid w:val="00640E7D"/>
    <w:rsid w:val="0065375F"/>
    <w:rsid w:val="0065676E"/>
    <w:rsid w:val="00656F53"/>
    <w:rsid w:val="0065767D"/>
    <w:rsid w:val="00660179"/>
    <w:rsid w:val="0066100C"/>
    <w:rsid w:val="00664677"/>
    <w:rsid w:val="00664A13"/>
    <w:rsid w:val="00664FCD"/>
    <w:rsid w:val="0066672C"/>
    <w:rsid w:val="006671E2"/>
    <w:rsid w:val="00667A33"/>
    <w:rsid w:val="00667BBA"/>
    <w:rsid w:val="00667CC3"/>
    <w:rsid w:val="0067001A"/>
    <w:rsid w:val="00674FF3"/>
    <w:rsid w:val="00675664"/>
    <w:rsid w:val="006773EC"/>
    <w:rsid w:val="00677EAF"/>
    <w:rsid w:val="00680786"/>
    <w:rsid w:val="00682457"/>
    <w:rsid w:val="00682DBC"/>
    <w:rsid w:val="00691271"/>
    <w:rsid w:val="006914D1"/>
    <w:rsid w:val="006932E2"/>
    <w:rsid w:val="006A2AA1"/>
    <w:rsid w:val="006A2CB1"/>
    <w:rsid w:val="006A46B4"/>
    <w:rsid w:val="006A4976"/>
    <w:rsid w:val="006A5F94"/>
    <w:rsid w:val="006B0590"/>
    <w:rsid w:val="006B1601"/>
    <w:rsid w:val="006B418D"/>
    <w:rsid w:val="006C1350"/>
    <w:rsid w:val="006C6BDF"/>
    <w:rsid w:val="006D21B0"/>
    <w:rsid w:val="006D39E7"/>
    <w:rsid w:val="006D7C21"/>
    <w:rsid w:val="006E1DFE"/>
    <w:rsid w:val="006E7CC0"/>
    <w:rsid w:val="006F0B8F"/>
    <w:rsid w:val="006F188B"/>
    <w:rsid w:val="006F1F10"/>
    <w:rsid w:val="006F2C11"/>
    <w:rsid w:val="006F374E"/>
    <w:rsid w:val="00700E22"/>
    <w:rsid w:val="00702919"/>
    <w:rsid w:val="0070346E"/>
    <w:rsid w:val="00705489"/>
    <w:rsid w:val="0071393B"/>
    <w:rsid w:val="00713B46"/>
    <w:rsid w:val="0071691C"/>
    <w:rsid w:val="00722303"/>
    <w:rsid w:val="007228AA"/>
    <w:rsid w:val="0072327C"/>
    <w:rsid w:val="00727D06"/>
    <w:rsid w:val="00732274"/>
    <w:rsid w:val="00733394"/>
    <w:rsid w:val="00735FD9"/>
    <w:rsid w:val="0074091B"/>
    <w:rsid w:val="00740E92"/>
    <w:rsid w:val="007430A2"/>
    <w:rsid w:val="00745BF1"/>
    <w:rsid w:val="00747B7D"/>
    <w:rsid w:val="00747FCB"/>
    <w:rsid w:val="007506E6"/>
    <w:rsid w:val="00751561"/>
    <w:rsid w:val="00751E26"/>
    <w:rsid w:val="00752C9A"/>
    <w:rsid w:val="00755D30"/>
    <w:rsid w:val="00757227"/>
    <w:rsid w:val="007600CF"/>
    <w:rsid w:val="00763CB2"/>
    <w:rsid w:val="00770395"/>
    <w:rsid w:val="007706A7"/>
    <w:rsid w:val="007724C0"/>
    <w:rsid w:val="00774DF1"/>
    <w:rsid w:val="00775560"/>
    <w:rsid w:val="00775F5E"/>
    <w:rsid w:val="00775FC1"/>
    <w:rsid w:val="007775E6"/>
    <w:rsid w:val="0078012D"/>
    <w:rsid w:val="0078112C"/>
    <w:rsid w:val="00783989"/>
    <w:rsid w:val="0078585B"/>
    <w:rsid w:val="00785F31"/>
    <w:rsid w:val="007865FD"/>
    <w:rsid w:val="0078692B"/>
    <w:rsid w:val="007976ED"/>
    <w:rsid w:val="007A1016"/>
    <w:rsid w:val="007A15DD"/>
    <w:rsid w:val="007A2C6E"/>
    <w:rsid w:val="007A3734"/>
    <w:rsid w:val="007A3F8F"/>
    <w:rsid w:val="007A4AD1"/>
    <w:rsid w:val="007A6520"/>
    <w:rsid w:val="007A6BD5"/>
    <w:rsid w:val="007A7707"/>
    <w:rsid w:val="007B0EED"/>
    <w:rsid w:val="007B26AB"/>
    <w:rsid w:val="007B2C0C"/>
    <w:rsid w:val="007B6078"/>
    <w:rsid w:val="007B6315"/>
    <w:rsid w:val="007B6A9A"/>
    <w:rsid w:val="007B7AC2"/>
    <w:rsid w:val="007C44B3"/>
    <w:rsid w:val="007C7B87"/>
    <w:rsid w:val="007D0EF6"/>
    <w:rsid w:val="007D1000"/>
    <w:rsid w:val="007D1718"/>
    <w:rsid w:val="007D2BC8"/>
    <w:rsid w:val="007D48FB"/>
    <w:rsid w:val="007E0351"/>
    <w:rsid w:val="007E3F39"/>
    <w:rsid w:val="007E4C6F"/>
    <w:rsid w:val="007E4DC0"/>
    <w:rsid w:val="007E561E"/>
    <w:rsid w:val="007E5E9D"/>
    <w:rsid w:val="007F0992"/>
    <w:rsid w:val="007F3415"/>
    <w:rsid w:val="007F42B5"/>
    <w:rsid w:val="007F5E34"/>
    <w:rsid w:val="008032D0"/>
    <w:rsid w:val="00803FB1"/>
    <w:rsid w:val="008041AA"/>
    <w:rsid w:val="008066DF"/>
    <w:rsid w:val="00806EFA"/>
    <w:rsid w:val="008076FE"/>
    <w:rsid w:val="00813E53"/>
    <w:rsid w:val="00815648"/>
    <w:rsid w:val="00815D70"/>
    <w:rsid w:val="00820E41"/>
    <w:rsid w:val="00820E64"/>
    <w:rsid w:val="00821971"/>
    <w:rsid w:val="008220F7"/>
    <w:rsid w:val="00825287"/>
    <w:rsid w:val="00826F02"/>
    <w:rsid w:val="00830F30"/>
    <w:rsid w:val="008332C5"/>
    <w:rsid w:val="00834DE5"/>
    <w:rsid w:val="00834F75"/>
    <w:rsid w:val="008360AC"/>
    <w:rsid w:val="008361B0"/>
    <w:rsid w:val="008419CE"/>
    <w:rsid w:val="00845322"/>
    <w:rsid w:val="00845E36"/>
    <w:rsid w:val="00845E8A"/>
    <w:rsid w:val="00846792"/>
    <w:rsid w:val="00851D92"/>
    <w:rsid w:val="008531A9"/>
    <w:rsid w:val="00853F89"/>
    <w:rsid w:val="00854173"/>
    <w:rsid w:val="00855264"/>
    <w:rsid w:val="00855473"/>
    <w:rsid w:val="0086019E"/>
    <w:rsid w:val="008617BF"/>
    <w:rsid w:val="00861C36"/>
    <w:rsid w:val="00865977"/>
    <w:rsid w:val="00870022"/>
    <w:rsid w:val="00873802"/>
    <w:rsid w:val="00874171"/>
    <w:rsid w:val="008749F9"/>
    <w:rsid w:val="0087544B"/>
    <w:rsid w:val="0088033C"/>
    <w:rsid w:val="0088053B"/>
    <w:rsid w:val="00881A0B"/>
    <w:rsid w:val="008820A6"/>
    <w:rsid w:val="00883AD7"/>
    <w:rsid w:val="00886986"/>
    <w:rsid w:val="00887721"/>
    <w:rsid w:val="0089089E"/>
    <w:rsid w:val="00892143"/>
    <w:rsid w:val="00893393"/>
    <w:rsid w:val="00893612"/>
    <w:rsid w:val="00897910"/>
    <w:rsid w:val="008979AE"/>
    <w:rsid w:val="00897E60"/>
    <w:rsid w:val="008A0AAA"/>
    <w:rsid w:val="008A217A"/>
    <w:rsid w:val="008A3E67"/>
    <w:rsid w:val="008A7DC8"/>
    <w:rsid w:val="008B0513"/>
    <w:rsid w:val="008B1137"/>
    <w:rsid w:val="008B4A7A"/>
    <w:rsid w:val="008C29CA"/>
    <w:rsid w:val="008C3A76"/>
    <w:rsid w:val="008C53CD"/>
    <w:rsid w:val="008C608D"/>
    <w:rsid w:val="008C62E5"/>
    <w:rsid w:val="008C6B7C"/>
    <w:rsid w:val="008C6EA0"/>
    <w:rsid w:val="008D1037"/>
    <w:rsid w:val="008D1AF2"/>
    <w:rsid w:val="008D32CB"/>
    <w:rsid w:val="008D3617"/>
    <w:rsid w:val="008D599A"/>
    <w:rsid w:val="008D6C20"/>
    <w:rsid w:val="008E142F"/>
    <w:rsid w:val="008E62EB"/>
    <w:rsid w:val="008E65B7"/>
    <w:rsid w:val="008F0C17"/>
    <w:rsid w:val="008F2B78"/>
    <w:rsid w:val="008F31D7"/>
    <w:rsid w:val="008F4DEE"/>
    <w:rsid w:val="008F5032"/>
    <w:rsid w:val="008F53A6"/>
    <w:rsid w:val="0090006E"/>
    <w:rsid w:val="00903686"/>
    <w:rsid w:val="00904DD6"/>
    <w:rsid w:val="00906785"/>
    <w:rsid w:val="00910E10"/>
    <w:rsid w:val="00912150"/>
    <w:rsid w:val="00912C0A"/>
    <w:rsid w:val="0091354A"/>
    <w:rsid w:val="009153AD"/>
    <w:rsid w:val="009163A4"/>
    <w:rsid w:val="00916572"/>
    <w:rsid w:val="00923590"/>
    <w:rsid w:val="00923E7A"/>
    <w:rsid w:val="00924E63"/>
    <w:rsid w:val="00925062"/>
    <w:rsid w:val="00926988"/>
    <w:rsid w:val="009275A8"/>
    <w:rsid w:val="00930E12"/>
    <w:rsid w:val="00934513"/>
    <w:rsid w:val="00940479"/>
    <w:rsid w:val="0094074B"/>
    <w:rsid w:val="00942DE3"/>
    <w:rsid w:val="00945DD3"/>
    <w:rsid w:val="009501FA"/>
    <w:rsid w:val="00951841"/>
    <w:rsid w:val="00951D75"/>
    <w:rsid w:val="00953B7C"/>
    <w:rsid w:val="0095492A"/>
    <w:rsid w:val="009555F5"/>
    <w:rsid w:val="009611BF"/>
    <w:rsid w:val="009620DD"/>
    <w:rsid w:val="009654EE"/>
    <w:rsid w:val="00966AE5"/>
    <w:rsid w:val="00967259"/>
    <w:rsid w:val="00970927"/>
    <w:rsid w:val="00973EF4"/>
    <w:rsid w:val="00977A4F"/>
    <w:rsid w:val="00980F35"/>
    <w:rsid w:val="009852DB"/>
    <w:rsid w:val="009870EA"/>
    <w:rsid w:val="0099081E"/>
    <w:rsid w:val="00992F44"/>
    <w:rsid w:val="00993613"/>
    <w:rsid w:val="00995730"/>
    <w:rsid w:val="009A0375"/>
    <w:rsid w:val="009A0476"/>
    <w:rsid w:val="009A05ED"/>
    <w:rsid w:val="009A069C"/>
    <w:rsid w:val="009A0A29"/>
    <w:rsid w:val="009A2D63"/>
    <w:rsid w:val="009A427D"/>
    <w:rsid w:val="009A628E"/>
    <w:rsid w:val="009A635B"/>
    <w:rsid w:val="009A679B"/>
    <w:rsid w:val="009A7230"/>
    <w:rsid w:val="009B0478"/>
    <w:rsid w:val="009B5045"/>
    <w:rsid w:val="009B50F6"/>
    <w:rsid w:val="009B63AB"/>
    <w:rsid w:val="009B6BCA"/>
    <w:rsid w:val="009C4F99"/>
    <w:rsid w:val="009C6CEA"/>
    <w:rsid w:val="009D0AB1"/>
    <w:rsid w:val="009D169A"/>
    <w:rsid w:val="009D1E6F"/>
    <w:rsid w:val="009D7FD1"/>
    <w:rsid w:val="009E290F"/>
    <w:rsid w:val="009E4722"/>
    <w:rsid w:val="009F07BA"/>
    <w:rsid w:val="009F7706"/>
    <w:rsid w:val="009F7C62"/>
    <w:rsid w:val="00A03E60"/>
    <w:rsid w:val="00A16CE7"/>
    <w:rsid w:val="00A20CDE"/>
    <w:rsid w:val="00A23B85"/>
    <w:rsid w:val="00A2550A"/>
    <w:rsid w:val="00A256C6"/>
    <w:rsid w:val="00A278BA"/>
    <w:rsid w:val="00A307F5"/>
    <w:rsid w:val="00A357B0"/>
    <w:rsid w:val="00A35D51"/>
    <w:rsid w:val="00A419FF"/>
    <w:rsid w:val="00A43F24"/>
    <w:rsid w:val="00A448C1"/>
    <w:rsid w:val="00A44C40"/>
    <w:rsid w:val="00A452EB"/>
    <w:rsid w:val="00A471CE"/>
    <w:rsid w:val="00A55940"/>
    <w:rsid w:val="00A57383"/>
    <w:rsid w:val="00A6125E"/>
    <w:rsid w:val="00A61E83"/>
    <w:rsid w:val="00A641A9"/>
    <w:rsid w:val="00A645C1"/>
    <w:rsid w:val="00A666C9"/>
    <w:rsid w:val="00A66A44"/>
    <w:rsid w:val="00A679BD"/>
    <w:rsid w:val="00A70D5F"/>
    <w:rsid w:val="00A70F05"/>
    <w:rsid w:val="00A72644"/>
    <w:rsid w:val="00A74502"/>
    <w:rsid w:val="00A7462D"/>
    <w:rsid w:val="00A7512E"/>
    <w:rsid w:val="00A7594D"/>
    <w:rsid w:val="00A774F9"/>
    <w:rsid w:val="00A777BE"/>
    <w:rsid w:val="00A807FB"/>
    <w:rsid w:val="00A80E59"/>
    <w:rsid w:val="00A811BA"/>
    <w:rsid w:val="00A82D1E"/>
    <w:rsid w:val="00A83469"/>
    <w:rsid w:val="00A83B94"/>
    <w:rsid w:val="00A87108"/>
    <w:rsid w:val="00A903F6"/>
    <w:rsid w:val="00A9174E"/>
    <w:rsid w:val="00A919B5"/>
    <w:rsid w:val="00A925F5"/>
    <w:rsid w:val="00A96D29"/>
    <w:rsid w:val="00AA30E1"/>
    <w:rsid w:val="00AA36BB"/>
    <w:rsid w:val="00AB037F"/>
    <w:rsid w:val="00AB24E7"/>
    <w:rsid w:val="00AC0AEE"/>
    <w:rsid w:val="00AC1E97"/>
    <w:rsid w:val="00AC220E"/>
    <w:rsid w:val="00AC2BE9"/>
    <w:rsid w:val="00AC6649"/>
    <w:rsid w:val="00AC7E2F"/>
    <w:rsid w:val="00AD0477"/>
    <w:rsid w:val="00AD22A1"/>
    <w:rsid w:val="00AD524A"/>
    <w:rsid w:val="00AD63FC"/>
    <w:rsid w:val="00AD74AA"/>
    <w:rsid w:val="00AE0384"/>
    <w:rsid w:val="00AE0512"/>
    <w:rsid w:val="00AE06FD"/>
    <w:rsid w:val="00AF3CF1"/>
    <w:rsid w:val="00AF4EAD"/>
    <w:rsid w:val="00B00A90"/>
    <w:rsid w:val="00B047AD"/>
    <w:rsid w:val="00B051C5"/>
    <w:rsid w:val="00B07956"/>
    <w:rsid w:val="00B12057"/>
    <w:rsid w:val="00B22300"/>
    <w:rsid w:val="00B22DCE"/>
    <w:rsid w:val="00B23015"/>
    <w:rsid w:val="00B23B51"/>
    <w:rsid w:val="00B25D49"/>
    <w:rsid w:val="00B31547"/>
    <w:rsid w:val="00B3423B"/>
    <w:rsid w:val="00B42B56"/>
    <w:rsid w:val="00B43331"/>
    <w:rsid w:val="00B43A64"/>
    <w:rsid w:val="00B43D23"/>
    <w:rsid w:val="00B45848"/>
    <w:rsid w:val="00B45C5C"/>
    <w:rsid w:val="00B46157"/>
    <w:rsid w:val="00B51E09"/>
    <w:rsid w:val="00B56F89"/>
    <w:rsid w:val="00B57C02"/>
    <w:rsid w:val="00B609B7"/>
    <w:rsid w:val="00B61947"/>
    <w:rsid w:val="00B622A4"/>
    <w:rsid w:val="00B624F3"/>
    <w:rsid w:val="00B63CD2"/>
    <w:rsid w:val="00B64EFE"/>
    <w:rsid w:val="00B65FA9"/>
    <w:rsid w:val="00B672EF"/>
    <w:rsid w:val="00B70113"/>
    <w:rsid w:val="00B71F98"/>
    <w:rsid w:val="00B73869"/>
    <w:rsid w:val="00B753A0"/>
    <w:rsid w:val="00B763CB"/>
    <w:rsid w:val="00B769C4"/>
    <w:rsid w:val="00B806E7"/>
    <w:rsid w:val="00B817CE"/>
    <w:rsid w:val="00B818A1"/>
    <w:rsid w:val="00B82819"/>
    <w:rsid w:val="00B830D3"/>
    <w:rsid w:val="00B86708"/>
    <w:rsid w:val="00B87035"/>
    <w:rsid w:val="00B9078E"/>
    <w:rsid w:val="00B91F34"/>
    <w:rsid w:val="00B921AE"/>
    <w:rsid w:val="00B93842"/>
    <w:rsid w:val="00B95153"/>
    <w:rsid w:val="00B965A6"/>
    <w:rsid w:val="00B969D7"/>
    <w:rsid w:val="00B9799A"/>
    <w:rsid w:val="00BA0C02"/>
    <w:rsid w:val="00BA2390"/>
    <w:rsid w:val="00BA520A"/>
    <w:rsid w:val="00BA6F81"/>
    <w:rsid w:val="00BB1FE0"/>
    <w:rsid w:val="00BB6C30"/>
    <w:rsid w:val="00BC08B9"/>
    <w:rsid w:val="00BC325C"/>
    <w:rsid w:val="00BC36D1"/>
    <w:rsid w:val="00BC5CF7"/>
    <w:rsid w:val="00BC75A6"/>
    <w:rsid w:val="00BC7D20"/>
    <w:rsid w:val="00BD2B1C"/>
    <w:rsid w:val="00BD36E7"/>
    <w:rsid w:val="00BD497B"/>
    <w:rsid w:val="00BD4FB8"/>
    <w:rsid w:val="00BD592E"/>
    <w:rsid w:val="00BD60C0"/>
    <w:rsid w:val="00BD6631"/>
    <w:rsid w:val="00BD754A"/>
    <w:rsid w:val="00BD76C6"/>
    <w:rsid w:val="00BE0221"/>
    <w:rsid w:val="00BE35E8"/>
    <w:rsid w:val="00BE3885"/>
    <w:rsid w:val="00BE52D6"/>
    <w:rsid w:val="00BF0D86"/>
    <w:rsid w:val="00BF2953"/>
    <w:rsid w:val="00BF3A38"/>
    <w:rsid w:val="00BF4448"/>
    <w:rsid w:val="00C0202A"/>
    <w:rsid w:val="00C02265"/>
    <w:rsid w:val="00C04AF0"/>
    <w:rsid w:val="00C051CE"/>
    <w:rsid w:val="00C05F18"/>
    <w:rsid w:val="00C06CC3"/>
    <w:rsid w:val="00C12299"/>
    <w:rsid w:val="00C124D0"/>
    <w:rsid w:val="00C135D1"/>
    <w:rsid w:val="00C203AF"/>
    <w:rsid w:val="00C211F6"/>
    <w:rsid w:val="00C252BA"/>
    <w:rsid w:val="00C253AD"/>
    <w:rsid w:val="00C267AC"/>
    <w:rsid w:val="00C27583"/>
    <w:rsid w:val="00C31907"/>
    <w:rsid w:val="00C33656"/>
    <w:rsid w:val="00C33E8B"/>
    <w:rsid w:val="00C340A2"/>
    <w:rsid w:val="00C36BCC"/>
    <w:rsid w:val="00C44235"/>
    <w:rsid w:val="00C46A44"/>
    <w:rsid w:val="00C519C8"/>
    <w:rsid w:val="00C51A0A"/>
    <w:rsid w:val="00C51BEE"/>
    <w:rsid w:val="00C52F3B"/>
    <w:rsid w:val="00C5335C"/>
    <w:rsid w:val="00C55B50"/>
    <w:rsid w:val="00C573E0"/>
    <w:rsid w:val="00C61694"/>
    <w:rsid w:val="00C61A1B"/>
    <w:rsid w:val="00C62C8E"/>
    <w:rsid w:val="00C63978"/>
    <w:rsid w:val="00C63A28"/>
    <w:rsid w:val="00C70268"/>
    <w:rsid w:val="00C71314"/>
    <w:rsid w:val="00C7141E"/>
    <w:rsid w:val="00C72047"/>
    <w:rsid w:val="00C77998"/>
    <w:rsid w:val="00C77C4E"/>
    <w:rsid w:val="00C8061E"/>
    <w:rsid w:val="00C81A4A"/>
    <w:rsid w:val="00C81E06"/>
    <w:rsid w:val="00C82B7E"/>
    <w:rsid w:val="00C83485"/>
    <w:rsid w:val="00C83D93"/>
    <w:rsid w:val="00C844AC"/>
    <w:rsid w:val="00C85ABA"/>
    <w:rsid w:val="00C872B8"/>
    <w:rsid w:val="00C90422"/>
    <w:rsid w:val="00C93908"/>
    <w:rsid w:val="00C943EF"/>
    <w:rsid w:val="00C951B3"/>
    <w:rsid w:val="00CA381E"/>
    <w:rsid w:val="00CA6E15"/>
    <w:rsid w:val="00CA7FFB"/>
    <w:rsid w:val="00CB26B8"/>
    <w:rsid w:val="00CB3810"/>
    <w:rsid w:val="00CB62AE"/>
    <w:rsid w:val="00CB7C86"/>
    <w:rsid w:val="00CC0C46"/>
    <w:rsid w:val="00CC12E6"/>
    <w:rsid w:val="00CC4A80"/>
    <w:rsid w:val="00CC4AF5"/>
    <w:rsid w:val="00CD0490"/>
    <w:rsid w:val="00CD1840"/>
    <w:rsid w:val="00CD5521"/>
    <w:rsid w:val="00CD7592"/>
    <w:rsid w:val="00CD7B3C"/>
    <w:rsid w:val="00CD7F6B"/>
    <w:rsid w:val="00CE00BB"/>
    <w:rsid w:val="00CE055F"/>
    <w:rsid w:val="00CE243F"/>
    <w:rsid w:val="00CE270B"/>
    <w:rsid w:val="00CE48E5"/>
    <w:rsid w:val="00CE69BE"/>
    <w:rsid w:val="00CE6E13"/>
    <w:rsid w:val="00CE71C3"/>
    <w:rsid w:val="00CE7671"/>
    <w:rsid w:val="00CF3DAB"/>
    <w:rsid w:val="00CF6504"/>
    <w:rsid w:val="00D056E1"/>
    <w:rsid w:val="00D06E99"/>
    <w:rsid w:val="00D07D79"/>
    <w:rsid w:val="00D115A0"/>
    <w:rsid w:val="00D11DB3"/>
    <w:rsid w:val="00D14371"/>
    <w:rsid w:val="00D173B1"/>
    <w:rsid w:val="00D210DE"/>
    <w:rsid w:val="00D21213"/>
    <w:rsid w:val="00D21C8A"/>
    <w:rsid w:val="00D23CB3"/>
    <w:rsid w:val="00D3195E"/>
    <w:rsid w:val="00D350FD"/>
    <w:rsid w:val="00D35190"/>
    <w:rsid w:val="00D36AE8"/>
    <w:rsid w:val="00D40362"/>
    <w:rsid w:val="00D46663"/>
    <w:rsid w:val="00D46E9C"/>
    <w:rsid w:val="00D47AEC"/>
    <w:rsid w:val="00D47C24"/>
    <w:rsid w:val="00D513DB"/>
    <w:rsid w:val="00D51F51"/>
    <w:rsid w:val="00D606A9"/>
    <w:rsid w:val="00D60936"/>
    <w:rsid w:val="00D60994"/>
    <w:rsid w:val="00D62AEE"/>
    <w:rsid w:val="00D63DF2"/>
    <w:rsid w:val="00D6647C"/>
    <w:rsid w:val="00D72647"/>
    <w:rsid w:val="00D72DA9"/>
    <w:rsid w:val="00D74D91"/>
    <w:rsid w:val="00D75C13"/>
    <w:rsid w:val="00D76425"/>
    <w:rsid w:val="00D83025"/>
    <w:rsid w:val="00D84C85"/>
    <w:rsid w:val="00D851B9"/>
    <w:rsid w:val="00D859D2"/>
    <w:rsid w:val="00D86E8D"/>
    <w:rsid w:val="00D86F3D"/>
    <w:rsid w:val="00D91F4D"/>
    <w:rsid w:val="00D9265B"/>
    <w:rsid w:val="00D92DF6"/>
    <w:rsid w:val="00D9319A"/>
    <w:rsid w:val="00D9372F"/>
    <w:rsid w:val="00D94222"/>
    <w:rsid w:val="00DA3C41"/>
    <w:rsid w:val="00DA4D66"/>
    <w:rsid w:val="00DA7063"/>
    <w:rsid w:val="00DB04FE"/>
    <w:rsid w:val="00DB0B06"/>
    <w:rsid w:val="00DB1D92"/>
    <w:rsid w:val="00DB6F23"/>
    <w:rsid w:val="00DC188C"/>
    <w:rsid w:val="00DC406B"/>
    <w:rsid w:val="00DC5FF4"/>
    <w:rsid w:val="00DC7DF6"/>
    <w:rsid w:val="00DD1F12"/>
    <w:rsid w:val="00DD43B6"/>
    <w:rsid w:val="00DE15B1"/>
    <w:rsid w:val="00DE723F"/>
    <w:rsid w:val="00DF0F59"/>
    <w:rsid w:val="00DF21B8"/>
    <w:rsid w:val="00DF5127"/>
    <w:rsid w:val="00DF5866"/>
    <w:rsid w:val="00E04417"/>
    <w:rsid w:val="00E0568F"/>
    <w:rsid w:val="00E06C42"/>
    <w:rsid w:val="00E152FB"/>
    <w:rsid w:val="00E17170"/>
    <w:rsid w:val="00E1773E"/>
    <w:rsid w:val="00E23A80"/>
    <w:rsid w:val="00E27CA4"/>
    <w:rsid w:val="00E32D15"/>
    <w:rsid w:val="00E3422D"/>
    <w:rsid w:val="00E35743"/>
    <w:rsid w:val="00E37213"/>
    <w:rsid w:val="00E37A8C"/>
    <w:rsid w:val="00E37B30"/>
    <w:rsid w:val="00E40755"/>
    <w:rsid w:val="00E411F7"/>
    <w:rsid w:val="00E453AF"/>
    <w:rsid w:val="00E462A2"/>
    <w:rsid w:val="00E506EF"/>
    <w:rsid w:val="00E56A77"/>
    <w:rsid w:val="00E62B13"/>
    <w:rsid w:val="00E66A42"/>
    <w:rsid w:val="00E7006F"/>
    <w:rsid w:val="00E70237"/>
    <w:rsid w:val="00E73018"/>
    <w:rsid w:val="00E74BB7"/>
    <w:rsid w:val="00E77F02"/>
    <w:rsid w:val="00E80ABB"/>
    <w:rsid w:val="00E82223"/>
    <w:rsid w:val="00E83B60"/>
    <w:rsid w:val="00E83F3E"/>
    <w:rsid w:val="00E8430C"/>
    <w:rsid w:val="00E84B30"/>
    <w:rsid w:val="00E90659"/>
    <w:rsid w:val="00E90733"/>
    <w:rsid w:val="00E92A0A"/>
    <w:rsid w:val="00E92AB7"/>
    <w:rsid w:val="00E939B6"/>
    <w:rsid w:val="00E93DC3"/>
    <w:rsid w:val="00E9422A"/>
    <w:rsid w:val="00E94678"/>
    <w:rsid w:val="00EA6017"/>
    <w:rsid w:val="00EB143D"/>
    <w:rsid w:val="00EB4058"/>
    <w:rsid w:val="00EC071F"/>
    <w:rsid w:val="00EC1B6E"/>
    <w:rsid w:val="00EC242E"/>
    <w:rsid w:val="00EC3832"/>
    <w:rsid w:val="00EC392C"/>
    <w:rsid w:val="00EC46C8"/>
    <w:rsid w:val="00EC5DEC"/>
    <w:rsid w:val="00EC5E39"/>
    <w:rsid w:val="00ED112A"/>
    <w:rsid w:val="00ED14B8"/>
    <w:rsid w:val="00ED391B"/>
    <w:rsid w:val="00ED7059"/>
    <w:rsid w:val="00EE0FAF"/>
    <w:rsid w:val="00EE7758"/>
    <w:rsid w:val="00EF314F"/>
    <w:rsid w:val="00EF418C"/>
    <w:rsid w:val="00EF4C6A"/>
    <w:rsid w:val="00EF4E2D"/>
    <w:rsid w:val="00EF56B7"/>
    <w:rsid w:val="00F03927"/>
    <w:rsid w:val="00F07339"/>
    <w:rsid w:val="00F16669"/>
    <w:rsid w:val="00F17152"/>
    <w:rsid w:val="00F2044D"/>
    <w:rsid w:val="00F20A90"/>
    <w:rsid w:val="00F22776"/>
    <w:rsid w:val="00F22B31"/>
    <w:rsid w:val="00F23DBA"/>
    <w:rsid w:val="00F24A7F"/>
    <w:rsid w:val="00F27801"/>
    <w:rsid w:val="00F30349"/>
    <w:rsid w:val="00F31AB0"/>
    <w:rsid w:val="00F40837"/>
    <w:rsid w:val="00F417AF"/>
    <w:rsid w:val="00F5206E"/>
    <w:rsid w:val="00F53074"/>
    <w:rsid w:val="00F533F5"/>
    <w:rsid w:val="00F534D1"/>
    <w:rsid w:val="00F5521C"/>
    <w:rsid w:val="00F574BC"/>
    <w:rsid w:val="00F60E0C"/>
    <w:rsid w:val="00F64C81"/>
    <w:rsid w:val="00F65063"/>
    <w:rsid w:val="00F67494"/>
    <w:rsid w:val="00F71DC7"/>
    <w:rsid w:val="00F7268B"/>
    <w:rsid w:val="00F72CF6"/>
    <w:rsid w:val="00F7361C"/>
    <w:rsid w:val="00F74DCA"/>
    <w:rsid w:val="00F750D8"/>
    <w:rsid w:val="00F7600F"/>
    <w:rsid w:val="00F7608A"/>
    <w:rsid w:val="00F77A9B"/>
    <w:rsid w:val="00F80F40"/>
    <w:rsid w:val="00F814B8"/>
    <w:rsid w:val="00F83873"/>
    <w:rsid w:val="00F83E51"/>
    <w:rsid w:val="00F86018"/>
    <w:rsid w:val="00F86087"/>
    <w:rsid w:val="00F87F97"/>
    <w:rsid w:val="00F93403"/>
    <w:rsid w:val="00F934BB"/>
    <w:rsid w:val="00F93F4E"/>
    <w:rsid w:val="00F94B9E"/>
    <w:rsid w:val="00FA232D"/>
    <w:rsid w:val="00FA34FC"/>
    <w:rsid w:val="00FA40C7"/>
    <w:rsid w:val="00FA4139"/>
    <w:rsid w:val="00FA5D90"/>
    <w:rsid w:val="00FA6090"/>
    <w:rsid w:val="00FA7376"/>
    <w:rsid w:val="00FA7588"/>
    <w:rsid w:val="00FB102F"/>
    <w:rsid w:val="00FB196C"/>
    <w:rsid w:val="00FB2382"/>
    <w:rsid w:val="00FB2C87"/>
    <w:rsid w:val="00FB42DF"/>
    <w:rsid w:val="00FB4435"/>
    <w:rsid w:val="00FC1DB2"/>
    <w:rsid w:val="00FC3D23"/>
    <w:rsid w:val="00FC3E76"/>
    <w:rsid w:val="00FC5595"/>
    <w:rsid w:val="00FC55F9"/>
    <w:rsid w:val="00FD1B35"/>
    <w:rsid w:val="00FE201E"/>
    <w:rsid w:val="00FE67AF"/>
    <w:rsid w:val="00FE6FDC"/>
    <w:rsid w:val="00FE78B5"/>
    <w:rsid w:val="00FF027D"/>
    <w:rsid w:val="00FF0B67"/>
    <w:rsid w:val="00FF135C"/>
    <w:rsid w:val="00FF4DCB"/>
    <w:rsid w:val="00FF60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3"/>
    </o:shapedefaults>
    <o:shapelayout v:ext="edit">
      <o:idmap v:ext="edit" data="1"/>
    </o:shapelayout>
  </w:shapeDefaults>
  <w:decimalSymbol w:val="."/>
  <w:listSeparator w:val=";"/>
  <w14:docId w14:val="2035E378"/>
  <w15:docId w15:val="{E9F6B66F-86E1-4141-A4CD-485A74EB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E53"/>
    <w:pPr>
      <w:jc w:val="both"/>
    </w:pPr>
    <w:rPr>
      <w:rFonts w:ascii="Calibri" w:hAnsi="Calibri" w:cs="Arial"/>
      <w:sz w:val="24"/>
      <w:lang w:val="fr-CA" w:eastAsia="fr-CA"/>
    </w:rPr>
  </w:style>
  <w:style w:type="paragraph" w:styleId="Titre1">
    <w:name w:val="heading 1"/>
    <w:basedOn w:val="Titre2"/>
    <w:next w:val="Normal"/>
    <w:qFormat/>
    <w:rsid w:val="003F3AF4"/>
    <w:pPr>
      <w:spacing w:after="120"/>
      <w:outlineLvl w:val="0"/>
    </w:pPr>
  </w:style>
  <w:style w:type="paragraph" w:styleId="Titre2">
    <w:name w:val="heading 2"/>
    <w:basedOn w:val="Normal"/>
    <w:next w:val="Normal"/>
    <w:link w:val="Titre2Car"/>
    <w:qFormat/>
    <w:rsid w:val="00175895"/>
    <w:pPr>
      <w:keepNext/>
      <w:outlineLvl w:val="1"/>
    </w:pPr>
    <w:rPr>
      <w:b/>
      <w:bCs/>
      <w:iCs/>
      <w:szCs w:val="28"/>
    </w:rPr>
  </w:style>
  <w:style w:type="paragraph" w:styleId="Titre7">
    <w:name w:val="heading 7"/>
    <w:basedOn w:val="Normal"/>
    <w:next w:val="Normal"/>
    <w:qFormat/>
    <w:rsid w:val="00E37B30"/>
    <w:pPr>
      <w:spacing w:before="240" w:after="60"/>
      <w:outlineLvl w:val="6"/>
    </w:pPr>
    <w:rPr>
      <w:rFonts w:ascii="Times New Roman" w:hAnsi="Times New Roman" w:cs="Times New Roman"/>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175895"/>
    <w:rPr>
      <w:rFonts w:ascii="Calibri" w:hAnsi="Calibri" w:cs="Arial"/>
      <w:b/>
      <w:bCs/>
      <w:iCs/>
      <w:sz w:val="24"/>
      <w:szCs w:val="28"/>
    </w:rPr>
  </w:style>
  <w:style w:type="character" w:styleId="Lienhypertexte">
    <w:name w:val="Hyperlink"/>
    <w:uiPriority w:val="99"/>
    <w:rsid w:val="00E37B30"/>
    <w:rPr>
      <w:color w:val="0000FF"/>
      <w:u w:val="single"/>
    </w:rPr>
  </w:style>
  <w:style w:type="paragraph" w:styleId="Textedebulles">
    <w:name w:val="Balloon Text"/>
    <w:basedOn w:val="Normal"/>
    <w:semiHidden/>
    <w:rsid w:val="00E37B30"/>
    <w:rPr>
      <w:rFonts w:ascii="Tahoma" w:hAnsi="Tahoma" w:cs="Tahoma"/>
      <w:sz w:val="16"/>
      <w:szCs w:val="16"/>
    </w:rPr>
  </w:style>
  <w:style w:type="paragraph" w:styleId="En-tte">
    <w:name w:val="header"/>
    <w:basedOn w:val="Normal"/>
    <w:rsid w:val="00E37B30"/>
    <w:pPr>
      <w:tabs>
        <w:tab w:val="center" w:pos="4320"/>
        <w:tab w:val="right" w:pos="8640"/>
      </w:tabs>
    </w:pPr>
    <w:rPr>
      <w:rFonts w:ascii="Times New Roman" w:hAnsi="Times New Roman" w:cs="Times New Roman"/>
      <w:szCs w:val="24"/>
    </w:rPr>
  </w:style>
  <w:style w:type="paragraph" w:styleId="TM1">
    <w:name w:val="toc 1"/>
    <w:basedOn w:val="Normal"/>
    <w:next w:val="Normal"/>
    <w:autoRedefine/>
    <w:uiPriority w:val="39"/>
    <w:rsid w:val="004D74BD"/>
    <w:pPr>
      <w:tabs>
        <w:tab w:val="right" w:leader="dot" w:pos="10080"/>
      </w:tabs>
      <w:spacing w:after="60" w:line="276" w:lineRule="auto"/>
    </w:pPr>
    <w:rPr>
      <w:rFonts w:ascii="Arial Narrow" w:hAnsi="Arial Narrow"/>
      <w:noProof/>
      <w:szCs w:val="24"/>
    </w:rPr>
  </w:style>
  <w:style w:type="paragraph" w:styleId="TM2">
    <w:name w:val="toc 2"/>
    <w:basedOn w:val="Normal"/>
    <w:next w:val="Normal"/>
    <w:autoRedefine/>
    <w:uiPriority w:val="39"/>
    <w:rsid w:val="004D74BD"/>
    <w:pPr>
      <w:tabs>
        <w:tab w:val="right" w:leader="dot" w:pos="10076"/>
      </w:tabs>
    </w:pPr>
  </w:style>
  <w:style w:type="paragraph" w:customStyle="1" w:styleId="Normal0">
    <w:name w:val="[Normal]"/>
    <w:rsid w:val="00E37B30"/>
    <w:rPr>
      <w:rFonts w:ascii="Arial" w:eastAsia="Arial" w:hAnsi="Arial" w:cs="Arial"/>
      <w:sz w:val="24"/>
      <w:lang w:val="fr-CA" w:eastAsia="fr-CA"/>
    </w:rPr>
  </w:style>
  <w:style w:type="paragraph" w:styleId="Corpsdetexte">
    <w:name w:val="Body Text"/>
    <w:basedOn w:val="Normal"/>
    <w:rsid w:val="00E37B30"/>
    <w:rPr>
      <w:rFonts w:ascii="Comic Sans MS" w:hAnsi="Comic Sans MS"/>
      <w:bCs/>
      <w:lang w:eastAsia="fr-FR"/>
    </w:rPr>
  </w:style>
  <w:style w:type="paragraph" w:styleId="Corpsdetexte2">
    <w:name w:val="Body Text 2"/>
    <w:basedOn w:val="Normal"/>
    <w:rsid w:val="00E37B30"/>
    <w:pPr>
      <w:spacing w:after="120" w:line="480" w:lineRule="auto"/>
    </w:pPr>
  </w:style>
  <w:style w:type="paragraph" w:styleId="TM3">
    <w:name w:val="toc 3"/>
    <w:basedOn w:val="Normal"/>
    <w:next w:val="Normal"/>
    <w:autoRedefine/>
    <w:semiHidden/>
    <w:rsid w:val="00E37B30"/>
    <w:pPr>
      <w:ind w:left="400"/>
    </w:pPr>
  </w:style>
  <w:style w:type="paragraph" w:styleId="Pieddepage">
    <w:name w:val="footer"/>
    <w:basedOn w:val="Normal"/>
    <w:link w:val="PieddepageCar"/>
    <w:uiPriority w:val="99"/>
    <w:rsid w:val="00E37B30"/>
    <w:pPr>
      <w:tabs>
        <w:tab w:val="center" w:pos="4320"/>
        <w:tab w:val="right" w:pos="8640"/>
      </w:tabs>
    </w:pPr>
  </w:style>
  <w:style w:type="character" w:styleId="Numrodepage">
    <w:name w:val="page number"/>
    <w:basedOn w:val="Policepardfaut"/>
    <w:rsid w:val="00E37B30"/>
  </w:style>
  <w:style w:type="paragraph" w:styleId="Notedebasdepage">
    <w:name w:val="footnote text"/>
    <w:basedOn w:val="Normal"/>
    <w:semiHidden/>
    <w:rsid w:val="00E37B30"/>
  </w:style>
  <w:style w:type="character" w:styleId="Appelnotedebasdep">
    <w:name w:val="footnote reference"/>
    <w:semiHidden/>
    <w:rsid w:val="00E37B30"/>
    <w:rPr>
      <w:vertAlign w:val="superscript"/>
    </w:rPr>
  </w:style>
  <w:style w:type="paragraph" w:customStyle="1" w:styleId="Default">
    <w:name w:val="Default"/>
    <w:rsid w:val="00C36BCC"/>
    <w:pPr>
      <w:autoSpaceDE w:val="0"/>
      <w:autoSpaceDN w:val="0"/>
      <w:adjustRightInd w:val="0"/>
    </w:pPr>
    <w:rPr>
      <w:rFonts w:ascii="Microsoft Sans Serif" w:hAnsi="Microsoft Sans Serif" w:cs="Microsoft Sans Serif"/>
      <w:color w:val="000000"/>
      <w:sz w:val="24"/>
      <w:szCs w:val="24"/>
      <w:lang w:val="fr-CA" w:eastAsia="fr-CA"/>
    </w:rPr>
  </w:style>
  <w:style w:type="paragraph" w:styleId="Retraitcorpsdetexte">
    <w:name w:val="Body Text Indent"/>
    <w:basedOn w:val="Normal"/>
    <w:link w:val="RetraitcorpsdetexteCar"/>
    <w:rsid w:val="00853F89"/>
    <w:pPr>
      <w:spacing w:after="120"/>
      <w:ind w:left="283"/>
    </w:pPr>
  </w:style>
  <w:style w:type="character" w:customStyle="1" w:styleId="RetraitcorpsdetexteCar">
    <w:name w:val="Retrait corps de texte Car"/>
    <w:link w:val="Retraitcorpsdetexte"/>
    <w:rsid w:val="00853F89"/>
    <w:rPr>
      <w:rFonts w:ascii="Arial" w:hAnsi="Arial" w:cs="Arial"/>
    </w:rPr>
  </w:style>
  <w:style w:type="paragraph" w:styleId="Retraitcorpsdetexte2">
    <w:name w:val="Body Text Indent 2"/>
    <w:basedOn w:val="Normal"/>
    <w:link w:val="Retraitcorpsdetexte2Car"/>
    <w:rsid w:val="00853F89"/>
    <w:pPr>
      <w:spacing w:after="120" w:line="480" w:lineRule="auto"/>
      <w:ind w:left="283"/>
    </w:pPr>
  </w:style>
  <w:style w:type="character" w:customStyle="1" w:styleId="Retraitcorpsdetexte2Car">
    <w:name w:val="Retrait corps de texte 2 Car"/>
    <w:link w:val="Retraitcorpsdetexte2"/>
    <w:rsid w:val="00853F89"/>
    <w:rPr>
      <w:rFonts w:ascii="Arial" w:hAnsi="Arial" w:cs="Arial"/>
    </w:rPr>
  </w:style>
  <w:style w:type="table" w:styleId="Grilledutableau">
    <w:name w:val="Table Grid"/>
    <w:basedOn w:val="TableauNormal"/>
    <w:uiPriority w:val="59"/>
    <w:rsid w:val="008869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8869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0AF9"/>
    <w:pPr>
      <w:spacing w:before="100" w:beforeAutospacing="1" w:after="100" w:afterAutospacing="1"/>
    </w:pPr>
    <w:rPr>
      <w:rFonts w:ascii="Times New Roman" w:hAnsi="Times New Roman" w:cs="Times New Roman"/>
      <w:szCs w:val="24"/>
    </w:rPr>
  </w:style>
  <w:style w:type="character" w:styleId="Accentuation">
    <w:name w:val="Emphasis"/>
    <w:uiPriority w:val="20"/>
    <w:qFormat/>
    <w:rsid w:val="00EF4C6A"/>
    <w:rPr>
      <w:i/>
      <w:iCs/>
    </w:rPr>
  </w:style>
  <w:style w:type="character" w:customStyle="1" w:styleId="PieddepageCar">
    <w:name w:val="Pied de page Car"/>
    <w:link w:val="Pieddepage"/>
    <w:uiPriority w:val="99"/>
    <w:rsid w:val="00CC0C46"/>
    <w:rPr>
      <w:rFonts w:ascii="Arial" w:hAnsi="Arial" w:cs="Arial"/>
    </w:rPr>
  </w:style>
  <w:style w:type="table" w:styleId="Listeclaire-Accent3">
    <w:name w:val="Light List Accent 3"/>
    <w:basedOn w:val="TableauNormal"/>
    <w:uiPriority w:val="61"/>
    <w:rsid w:val="0013694E"/>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Marquedecommentaire">
    <w:name w:val="annotation reference"/>
    <w:rsid w:val="00086F51"/>
    <w:rPr>
      <w:sz w:val="16"/>
      <w:szCs w:val="16"/>
    </w:rPr>
  </w:style>
  <w:style w:type="paragraph" w:styleId="Commentaire">
    <w:name w:val="annotation text"/>
    <w:basedOn w:val="Normal"/>
    <w:link w:val="CommentaireCar"/>
    <w:rsid w:val="00086F51"/>
  </w:style>
  <w:style w:type="character" w:customStyle="1" w:styleId="CommentaireCar">
    <w:name w:val="Commentaire Car"/>
    <w:link w:val="Commentaire"/>
    <w:rsid w:val="00086F51"/>
    <w:rPr>
      <w:rFonts w:ascii="Arial" w:hAnsi="Arial" w:cs="Arial"/>
    </w:rPr>
  </w:style>
  <w:style w:type="paragraph" w:styleId="Objetducommentaire">
    <w:name w:val="annotation subject"/>
    <w:basedOn w:val="Commentaire"/>
    <w:next w:val="Commentaire"/>
    <w:link w:val="ObjetducommentaireCar"/>
    <w:rsid w:val="00086F51"/>
    <w:rPr>
      <w:b/>
      <w:bCs/>
    </w:rPr>
  </w:style>
  <w:style w:type="character" w:customStyle="1" w:styleId="ObjetducommentaireCar">
    <w:name w:val="Objet du commentaire Car"/>
    <w:link w:val="Objetducommentaire"/>
    <w:rsid w:val="00086F51"/>
    <w:rPr>
      <w:rFonts w:ascii="Arial" w:hAnsi="Arial" w:cs="Arial"/>
      <w:b/>
      <w:bCs/>
    </w:rPr>
  </w:style>
  <w:style w:type="paragraph" w:styleId="Paragraphedeliste">
    <w:name w:val="List Paragraph"/>
    <w:basedOn w:val="Normal"/>
    <w:uiPriority w:val="34"/>
    <w:qFormat/>
    <w:rsid w:val="00926988"/>
    <w:pPr>
      <w:ind w:left="720"/>
      <w:contextualSpacing/>
    </w:pPr>
    <w:rPr>
      <w:rFonts w:ascii="Times New Roman" w:eastAsia="SimSun" w:hAnsi="Times New Roman" w:cs="Times New Roman"/>
      <w:szCs w:val="24"/>
    </w:rPr>
  </w:style>
  <w:style w:type="paragraph" w:styleId="Titre">
    <w:name w:val="Title"/>
    <w:basedOn w:val="Titre1"/>
    <w:next w:val="Normal"/>
    <w:link w:val="TitreCar"/>
    <w:qFormat/>
    <w:rsid w:val="00046346"/>
    <w:rPr>
      <w:sz w:val="32"/>
    </w:rPr>
  </w:style>
  <w:style w:type="character" w:customStyle="1" w:styleId="TitreCar">
    <w:name w:val="Titre Car"/>
    <w:link w:val="Titre"/>
    <w:rsid w:val="00046346"/>
    <w:rPr>
      <w:rFonts w:ascii="Calibri" w:hAnsi="Calibri" w:cs="Arial"/>
      <w:b/>
      <w:bCs/>
      <w:iCs/>
      <w:sz w:val="32"/>
      <w:szCs w:val="28"/>
    </w:rPr>
  </w:style>
  <w:style w:type="paragraph" w:styleId="En-ttedetabledesmatires">
    <w:name w:val="TOC Heading"/>
    <w:basedOn w:val="Titre1"/>
    <w:next w:val="Normal"/>
    <w:uiPriority w:val="39"/>
    <w:unhideWhenUsed/>
    <w:qFormat/>
    <w:rsid w:val="00B753A0"/>
    <w:pPr>
      <w:keepLines/>
      <w:spacing w:before="240" w:line="259" w:lineRule="auto"/>
      <w:jc w:val="left"/>
      <w:outlineLvl w:val="9"/>
    </w:pPr>
    <w:rPr>
      <w:rFonts w:ascii="Calibri Light" w:hAnsi="Calibri Light" w:cs="Times New Roman"/>
      <w:b w:val="0"/>
      <w:bCs w:val="0"/>
      <w:iCs w:val="0"/>
      <w:color w:val="2E74B5"/>
      <w:sz w:val="32"/>
      <w:szCs w:val="32"/>
    </w:rPr>
  </w:style>
  <w:style w:type="character" w:styleId="Lienhypertextesuivivisit">
    <w:name w:val="FollowedHyperlink"/>
    <w:basedOn w:val="Policepardfaut"/>
    <w:rsid w:val="00ED391B"/>
    <w:rPr>
      <w:color w:val="954F72" w:themeColor="followedHyperlink"/>
      <w:u w:val="single"/>
    </w:rPr>
  </w:style>
  <w:style w:type="character" w:customStyle="1" w:styleId="Mentionnonrsolue1">
    <w:name w:val="Mention non résolue1"/>
    <w:basedOn w:val="Policepardfaut"/>
    <w:uiPriority w:val="99"/>
    <w:semiHidden/>
    <w:unhideWhenUsed/>
    <w:rsid w:val="00AB24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9983">
      <w:bodyDiv w:val="1"/>
      <w:marLeft w:val="0"/>
      <w:marRight w:val="0"/>
      <w:marTop w:val="0"/>
      <w:marBottom w:val="0"/>
      <w:divBdr>
        <w:top w:val="none" w:sz="0" w:space="0" w:color="auto"/>
        <w:left w:val="none" w:sz="0" w:space="0" w:color="auto"/>
        <w:bottom w:val="none" w:sz="0" w:space="0" w:color="auto"/>
        <w:right w:val="none" w:sz="0" w:space="0" w:color="auto"/>
      </w:divBdr>
      <w:divsChild>
        <w:div w:id="961807610">
          <w:marLeft w:val="0"/>
          <w:marRight w:val="0"/>
          <w:marTop w:val="0"/>
          <w:marBottom w:val="0"/>
          <w:divBdr>
            <w:top w:val="none" w:sz="0" w:space="0" w:color="auto"/>
            <w:left w:val="none" w:sz="0" w:space="0" w:color="auto"/>
            <w:bottom w:val="none" w:sz="0" w:space="0" w:color="auto"/>
            <w:right w:val="none" w:sz="0" w:space="0" w:color="auto"/>
          </w:divBdr>
          <w:divsChild>
            <w:div w:id="147596355">
              <w:marLeft w:val="0"/>
              <w:marRight w:val="0"/>
              <w:marTop w:val="0"/>
              <w:marBottom w:val="0"/>
              <w:divBdr>
                <w:top w:val="none" w:sz="0" w:space="0" w:color="auto"/>
                <w:left w:val="none" w:sz="0" w:space="0" w:color="auto"/>
                <w:bottom w:val="none" w:sz="0" w:space="0" w:color="auto"/>
                <w:right w:val="none" w:sz="0" w:space="0" w:color="auto"/>
              </w:divBdr>
              <w:divsChild>
                <w:div w:id="1459880557">
                  <w:marLeft w:val="0"/>
                  <w:marRight w:val="0"/>
                  <w:marTop w:val="0"/>
                  <w:marBottom w:val="0"/>
                  <w:divBdr>
                    <w:top w:val="none" w:sz="0" w:space="0" w:color="auto"/>
                    <w:left w:val="none" w:sz="0" w:space="0" w:color="auto"/>
                    <w:bottom w:val="none" w:sz="0" w:space="0" w:color="auto"/>
                    <w:right w:val="none" w:sz="0" w:space="0" w:color="auto"/>
                  </w:divBdr>
                  <w:divsChild>
                    <w:div w:id="304050590">
                      <w:marLeft w:val="0"/>
                      <w:marRight w:val="0"/>
                      <w:marTop w:val="0"/>
                      <w:marBottom w:val="0"/>
                      <w:divBdr>
                        <w:top w:val="none" w:sz="0" w:space="0" w:color="auto"/>
                        <w:left w:val="none" w:sz="0" w:space="0" w:color="auto"/>
                        <w:bottom w:val="none" w:sz="0" w:space="0" w:color="auto"/>
                        <w:right w:val="none" w:sz="0" w:space="0" w:color="auto"/>
                      </w:divBdr>
                    </w:div>
                  </w:divsChild>
                </w:div>
                <w:div w:id="707875559">
                  <w:marLeft w:val="0"/>
                  <w:marRight w:val="0"/>
                  <w:marTop w:val="0"/>
                  <w:marBottom w:val="0"/>
                  <w:divBdr>
                    <w:top w:val="none" w:sz="0" w:space="0" w:color="auto"/>
                    <w:left w:val="none" w:sz="0" w:space="0" w:color="auto"/>
                    <w:bottom w:val="none" w:sz="0" w:space="0" w:color="auto"/>
                    <w:right w:val="none" w:sz="0" w:space="0" w:color="auto"/>
                  </w:divBdr>
                  <w:divsChild>
                    <w:div w:id="44053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65703">
      <w:bodyDiv w:val="1"/>
      <w:marLeft w:val="0"/>
      <w:marRight w:val="0"/>
      <w:marTop w:val="0"/>
      <w:marBottom w:val="0"/>
      <w:divBdr>
        <w:top w:val="none" w:sz="0" w:space="0" w:color="auto"/>
        <w:left w:val="none" w:sz="0" w:space="0" w:color="auto"/>
        <w:bottom w:val="none" w:sz="0" w:space="0" w:color="auto"/>
        <w:right w:val="none" w:sz="0" w:space="0" w:color="auto"/>
      </w:divBdr>
      <w:divsChild>
        <w:div w:id="1920020663">
          <w:marLeft w:val="0"/>
          <w:marRight w:val="0"/>
          <w:marTop w:val="0"/>
          <w:marBottom w:val="0"/>
          <w:divBdr>
            <w:top w:val="none" w:sz="0" w:space="0" w:color="auto"/>
            <w:left w:val="none" w:sz="0" w:space="0" w:color="auto"/>
            <w:bottom w:val="none" w:sz="0" w:space="0" w:color="auto"/>
            <w:right w:val="none" w:sz="0" w:space="0" w:color="auto"/>
          </w:divBdr>
          <w:divsChild>
            <w:div w:id="512458417">
              <w:marLeft w:val="0"/>
              <w:marRight w:val="0"/>
              <w:marTop w:val="0"/>
              <w:marBottom w:val="0"/>
              <w:divBdr>
                <w:top w:val="none" w:sz="0" w:space="0" w:color="auto"/>
                <w:left w:val="none" w:sz="0" w:space="0" w:color="auto"/>
                <w:bottom w:val="none" w:sz="0" w:space="0" w:color="auto"/>
                <w:right w:val="none" w:sz="0" w:space="0" w:color="auto"/>
              </w:divBdr>
              <w:divsChild>
                <w:div w:id="1462574400">
                  <w:marLeft w:val="0"/>
                  <w:marRight w:val="0"/>
                  <w:marTop w:val="0"/>
                  <w:marBottom w:val="0"/>
                  <w:divBdr>
                    <w:top w:val="none" w:sz="0" w:space="0" w:color="auto"/>
                    <w:left w:val="none" w:sz="0" w:space="0" w:color="auto"/>
                    <w:bottom w:val="none" w:sz="0" w:space="0" w:color="auto"/>
                    <w:right w:val="none" w:sz="0" w:space="0" w:color="auto"/>
                  </w:divBdr>
                  <w:divsChild>
                    <w:div w:id="5328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3450">
      <w:bodyDiv w:val="1"/>
      <w:marLeft w:val="0"/>
      <w:marRight w:val="0"/>
      <w:marTop w:val="0"/>
      <w:marBottom w:val="0"/>
      <w:divBdr>
        <w:top w:val="none" w:sz="0" w:space="0" w:color="auto"/>
        <w:left w:val="none" w:sz="0" w:space="0" w:color="auto"/>
        <w:bottom w:val="none" w:sz="0" w:space="0" w:color="auto"/>
        <w:right w:val="none" w:sz="0" w:space="0" w:color="auto"/>
      </w:divBdr>
    </w:div>
    <w:div w:id="237205623">
      <w:bodyDiv w:val="1"/>
      <w:marLeft w:val="0"/>
      <w:marRight w:val="0"/>
      <w:marTop w:val="0"/>
      <w:marBottom w:val="0"/>
      <w:divBdr>
        <w:top w:val="none" w:sz="0" w:space="0" w:color="auto"/>
        <w:left w:val="none" w:sz="0" w:space="0" w:color="auto"/>
        <w:bottom w:val="none" w:sz="0" w:space="0" w:color="auto"/>
        <w:right w:val="none" w:sz="0" w:space="0" w:color="auto"/>
      </w:divBdr>
    </w:div>
    <w:div w:id="248540696">
      <w:bodyDiv w:val="1"/>
      <w:marLeft w:val="120"/>
      <w:marRight w:val="120"/>
      <w:marTop w:val="0"/>
      <w:marBottom w:val="0"/>
      <w:divBdr>
        <w:top w:val="none" w:sz="0" w:space="0" w:color="auto"/>
        <w:left w:val="none" w:sz="0" w:space="0" w:color="auto"/>
        <w:bottom w:val="none" w:sz="0" w:space="0" w:color="auto"/>
        <w:right w:val="none" w:sz="0" w:space="0" w:color="auto"/>
      </w:divBdr>
      <w:divsChild>
        <w:div w:id="406269875">
          <w:marLeft w:val="0"/>
          <w:marRight w:val="0"/>
          <w:marTop w:val="0"/>
          <w:marBottom w:val="0"/>
          <w:divBdr>
            <w:top w:val="none" w:sz="0" w:space="0" w:color="auto"/>
            <w:left w:val="none" w:sz="0" w:space="0" w:color="auto"/>
            <w:bottom w:val="none" w:sz="0" w:space="0" w:color="auto"/>
            <w:right w:val="none" w:sz="0" w:space="0" w:color="auto"/>
          </w:divBdr>
          <w:divsChild>
            <w:div w:id="8837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97038">
      <w:bodyDiv w:val="1"/>
      <w:marLeft w:val="0"/>
      <w:marRight w:val="0"/>
      <w:marTop w:val="0"/>
      <w:marBottom w:val="0"/>
      <w:divBdr>
        <w:top w:val="none" w:sz="0" w:space="0" w:color="auto"/>
        <w:left w:val="none" w:sz="0" w:space="0" w:color="auto"/>
        <w:bottom w:val="none" w:sz="0" w:space="0" w:color="auto"/>
        <w:right w:val="none" w:sz="0" w:space="0" w:color="auto"/>
      </w:divBdr>
    </w:div>
    <w:div w:id="465314931">
      <w:bodyDiv w:val="1"/>
      <w:marLeft w:val="0"/>
      <w:marRight w:val="0"/>
      <w:marTop w:val="0"/>
      <w:marBottom w:val="0"/>
      <w:divBdr>
        <w:top w:val="none" w:sz="0" w:space="0" w:color="auto"/>
        <w:left w:val="none" w:sz="0" w:space="0" w:color="auto"/>
        <w:bottom w:val="none" w:sz="0" w:space="0" w:color="auto"/>
        <w:right w:val="none" w:sz="0" w:space="0" w:color="auto"/>
      </w:divBdr>
    </w:div>
    <w:div w:id="549075178">
      <w:bodyDiv w:val="1"/>
      <w:marLeft w:val="0"/>
      <w:marRight w:val="0"/>
      <w:marTop w:val="0"/>
      <w:marBottom w:val="0"/>
      <w:divBdr>
        <w:top w:val="none" w:sz="0" w:space="0" w:color="auto"/>
        <w:left w:val="none" w:sz="0" w:space="0" w:color="auto"/>
        <w:bottom w:val="none" w:sz="0" w:space="0" w:color="auto"/>
        <w:right w:val="none" w:sz="0" w:space="0" w:color="auto"/>
      </w:divBdr>
    </w:div>
    <w:div w:id="575045489">
      <w:bodyDiv w:val="1"/>
      <w:marLeft w:val="0"/>
      <w:marRight w:val="0"/>
      <w:marTop w:val="0"/>
      <w:marBottom w:val="0"/>
      <w:divBdr>
        <w:top w:val="none" w:sz="0" w:space="0" w:color="auto"/>
        <w:left w:val="none" w:sz="0" w:space="0" w:color="auto"/>
        <w:bottom w:val="none" w:sz="0" w:space="0" w:color="auto"/>
        <w:right w:val="none" w:sz="0" w:space="0" w:color="auto"/>
      </w:divBdr>
    </w:div>
    <w:div w:id="660160316">
      <w:bodyDiv w:val="1"/>
      <w:marLeft w:val="0"/>
      <w:marRight w:val="0"/>
      <w:marTop w:val="0"/>
      <w:marBottom w:val="0"/>
      <w:divBdr>
        <w:top w:val="none" w:sz="0" w:space="0" w:color="auto"/>
        <w:left w:val="none" w:sz="0" w:space="0" w:color="auto"/>
        <w:bottom w:val="none" w:sz="0" w:space="0" w:color="auto"/>
        <w:right w:val="none" w:sz="0" w:space="0" w:color="auto"/>
      </w:divBdr>
      <w:divsChild>
        <w:div w:id="1020082278">
          <w:marLeft w:val="0"/>
          <w:marRight w:val="0"/>
          <w:marTop w:val="0"/>
          <w:marBottom w:val="0"/>
          <w:divBdr>
            <w:top w:val="none" w:sz="0" w:space="0" w:color="auto"/>
            <w:left w:val="none" w:sz="0" w:space="0" w:color="auto"/>
            <w:bottom w:val="none" w:sz="0" w:space="0" w:color="auto"/>
            <w:right w:val="none" w:sz="0" w:space="0" w:color="auto"/>
          </w:divBdr>
          <w:divsChild>
            <w:div w:id="1122305980">
              <w:marLeft w:val="0"/>
              <w:marRight w:val="0"/>
              <w:marTop w:val="0"/>
              <w:marBottom w:val="0"/>
              <w:divBdr>
                <w:top w:val="none" w:sz="0" w:space="0" w:color="auto"/>
                <w:left w:val="none" w:sz="0" w:space="0" w:color="auto"/>
                <w:bottom w:val="none" w:sz="0" w:space="0" w:color="auto"/>
                <w:right w:val="none" w:sz="0" w:space="0" w:color="auto"/>
              </w:divBdr>
              <w:divsChild>
                <w:div w:id="1491559639">
                  <w:marLeft w:val="0"/>
                  <w:marRight w:val="0"/>
                  <w:marTop w:val="0"/>
                  <w:marBottom w:val="0"/>
                  <w:divBdr>
                    <w:top w:val="none" w:sz="0" w:space="0" w:color="auto"/>
                    <w:left w:val="none" w:sz="0" w:space="0" w:color="auto"/>
                    <w:bottom w:val="none" w:sz="0" w:space="0" w:color="auto"/>
                    <w:right w:val="none" w:sz="0" w:space="0" w:color="auto"/>
                  </w:divBdr>
                  <w:divsChild>
                    <w:div w:id="10376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454487">
      <w:bodyDiv w:val="1"/>
      <w:marLeft w:val="0"/>
      <w:marRight w:val="0"/>
      <w:marTop w:val="0"/>
      <w:marBottom w:val="0"/>
      <w:divBdr>
        <w:top w:val="none" w:sz="0" w:space="0" w:color="auto"/>
        <w:left w:val="none" w:sz="0" w:space="0" w:color="auto"/>
        <w:bottom w:val="none" w:sz="0" w:space="0" w:color="auto"/>
        <w:right w:val="none" w:sz="0" w:space="0" w:color="auto"/>
      </w:divBdr>
    </w:div>
    <w:div w:id="701243456">
      <w:bodyDiv w:val="1"/>
      <w:marLeft w:val="0"/>
      <w:marRight w:val="0"/>
      <w:marTop w:val="0"/>
      <w:marBottom w:val="0"/>
      <w:divBdr>
        <w:top w:val="none" w:sz="0" w:space="0" w:color="auto"/>
        <w:left w:val="none" w:sz="0" w:space="0" w:color="auto"/>
        <w:bottom w:val="none" w:sz="0" w:space="0" w:color="auto"/>
        <w:right w:val="none" w:sz="0" w:space="0" w:color="auto"/>
      </w:divBdr>
    </w:div>
    <w:div w:id="714936265">
      <w:bodyDiv w:val="1"/>
      <w:marLeft w:val="0"/>
      <w:marRight w:val="0"/>
      <w:marTop w:val="0"/>
      <w:marBottom w:val="0"/>
      <w:divBdr>
        <w:top w:val="none" w:sz="0" w:space="0" w:color="auto"/>
        <w:left w:val="none" w:sz="0" w:space="0" w:color="auto"/>
        <w:bottom w:val="none" w:sz="0" w:space="0" w:color="auto"/>
        <w:right w:val="none" w:sz="0" w:space="0" w:color="auto"/>
      </w:divBdr>
    </w:div>
    <w:div w:id="811294168">
      <w:bodyDiv w:val="1"/>
      <w:marLeft w:val="0"/>
      <w:marRight w:val="0"/>
      <w:marTop w:val="0"/>
      <w:marBottom w:val="0"/>
      <w:divBdr>
        <w:top w:val="none" w:sz="0" w:space="0" w:color="auto"/>
        <w:left w:val="none" w:sz="0" w:space="0" w:color="auto"/>
        <w:bottom w:val="none" w:sz="0" w:space="0" w:color="auto"/>
        <w:right w:val="none" w:sz="0" w:space="0" w:color="auto"/>
      </w:divBdr>
    </w:div>
    <w:div w:id="826554684">
      <w:bodyDiv w:val="1"/>
      <w:marLeft w:val="0"/>
      <w:marRight w:val="0"/>
      <w:marTop w:val="0"/>
      <w:marBottom w:val="0"/>
      <w:divBdr>
        <w:top w:val="none" w:sz="0" w:space="0" w:color="auto"/>
        <w:left w:val="none" w:sz="0" w:space="0" w:color="auto"/>
        <w:bottom w:val="none" w:sz="0" w:space="0" w:color="auto"/>
        <w:right w:val="none" w:sz="0" w:space="0" w:color="auto"/>
      </w:divBdr>
    </w:div>
    <w:div w:id="899485688">
      <w:bodyDiv w:val="1"/>
      <w:marLeft w:val="0"/>
      <w:marRight w:val="0"/>
      <w:marTop w:val="0"/>
      <w:marBottom w:val="0"/>
      <w:divBdr>
        <w:top w:val="none" w:sz="0" w:space="0" w:color="auto"/>
        <w:left w:val="none" w:sz="0" w:space="0" w:color="auto"/>
        <w:bottom w:val="none" w:sz="0" w:space="0" w:color="auto"/>
        <w:right w:val="none" w:sz="0" w:space="0" w:color="auto"/>
      </w:divBdr>
    </w:div>
    <w:div w:id="923297765">
      <w:bodyDiv w:val="1"/>
      <w:marLeft w:val="120"/>
      <w:marRight w:val="120"/>
      <w:marTop w:val="0"/>
      <w:marBottom w:val="0"/>
      <w:divBdr>
        <w:top w:val="none" w:sz="0" w:space="0" w:color="auto"/>
        <w:left w:val="none" w:sz="0" w:space="0" w:color="auto"/>
        <w:bottom w:val="none" w:sz="0" w:space="0" w:color="auto"/>
        <w:right w:val="none" w:sz="0" w:space="0" w:color="auto"/>
      </w:divBdr>
      <w:divsChild>
        <w:div w:id="1524662222">
          <w:marLeft w:val="0"/>
          <w:marRight w:val="0"/>
          <w:marTop w:val="0"/>
          <w:marBottom w:val="0"/>
          <w:divBdr>
            <w:top w:val="none" w:sz="0" w:space="0" w:color="auto"/>
            <w:left w:val="none" w:sz="0" w:space="0" w:color="auto"/>
            <w:bottom w:val="none" w:sz="0" w:space="0" w:color="auto"/>
            <w:right w:val="none" w:sz="0" w:space="0" w:color="auto"/>
          </w:divBdr>
          <w:divsChild>
            <w:div w:id="5868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5320">
      <w:bodyDiv w:val="1"/>
      <w:marLeft w:val="0"/>
      <w:marRight w:val="0"/>
      <w:marTop w:val="0"/>
      <w:marBottom w:val="0"/>
      <w:divBdr>
        <w:top w:val="none" w:sz="0" w:space="0" w:color="auto"/>
        <w:left w:val="none" w:sz="0" w:space="0" w:color="auto"/>
        <w:bottom w:val="none" w:sz="0" w:space="0" w:color="auto"/>
        <w:right w:val="none" w:sz="0" w:space="0" w:color="auto"/>
      </w:divBdr>
    </w:div>
    <w:div w:id="1011297141">
      <w:bodyDiv w:val="1"/>
      <w:marLeft w:val="0"/>
      <w:marRight w:val="0"/>
      <w:marTop w:val="0"/>
      <w:marBottom w:val="0"/>
      <w:divBdr>
        <w:top w:val="none" w:sz="0" w:space="0" w:color="auto"/>
        <w:left w:val="none" w:sz="0" w:space="0" w:color="auto"/>
        <w:bottom w:val="none" w:sz="0" w:space="0" w:color="auto"/>
        <w:right w:val="none" w:sz="0" w:space="0" w:color="auto"/>
      </w:divBdr>
      <w:divsChild>
        <w:div w:id="478499110">
          <w:marLeft w:val="0"/>
          <w:marRight w:val="0"/>
          <w:marTop w:val="0"/>
          <w:marBottom w:val="0"/>
          <w:divBdr>
            <w:top w:val="none" w:sz="0" w:space="0" w:color="auto"/>
            <w:left w:val="none" w:sz="0" w:space="0" w:color="auto"/>
            <w:bottom w:val="none" w:sz="0" w:space="0" w:color="auto"/>
            <w:right w:val="none" w:sz="0" w:space="0" w:color="auto"/>
          </w:divBdr>
          <w:divsChild>
            <w:div w:id="109322350">
              <w:marLeft w:val="0"/>
              <w:marRight w:val="0"/>
              <w:marTop w:val="0"/>
              <w:marBottom w:val="0"/>
              <w:divBdr>
                <w:top w:val="none" w:sz="0" w:space="0" w:color="auto"/>
                <w:left w:val="none" w:sz="0" w:space="0" w:color="auto"/>
                <w:bottom w:val="none" w:sz="0" w:space="0" w:color="auto"/>
                <w:right w:val="none" w:sz="0" w:space="0" w:color="auto"/>
              </w:divBdr>
              <w:divsChild>
                <w:div w:id="667487657">
                  <w:marLeft w:val="0"/>
                  <w:marRight w:val="0"/>
                  <w:marTop w:val="0"/>
                  <w:marBottom w:val="0"/>
                  <w:divBdr>
                    <w:top w:val="none" w:sz="0" w:space="0" w:color="auto"/>
                    <w:left w:val="none" w:sz="0" w:space="0" w:color="auto"/>
                    <w:bottom w:val="none" w:sz="0" w:space="0" w:color="auto"/>
                    <w:right w:val="none" w:sz="0" w:space="0" w:color="auto"/>
                  </w:divBdr>
                  <w:divsChild>
                    <w:div w:id="157963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20780">
      <w:bodyDiv w:val="1"/>
      <w:marLeft w:val="0"/>
      <w:marRight w:val="0"/>
      <w:marTop w:val="0"/>
      <w:marBottom w:val="0"/>
      <w:divBdr>
        <w:top w:val="none" w:sz="0" w:space="0" w:color="auto"/>
        <w:left w:val="none" w:sz="0" w:space="0" w:color="auto"/>
        <w:bottom w:val="none" w:sz="0" w:space="0" w:color="auto"/>
        <w:right w:val="none" w:sz="0" w:space="0" w:color="auto"/>
      </w:divBdr>
    </w:div>
    <w:div w:id="1017659574">
      <w:bodyDiv w:val="1"/>
      <w:marLeft w:val="0"/>
      <w:marRight w:val="0"/>
      <w:marTop w:val="0"/>
      <w:marBottom w:val="0"/>
      <w:divBdr>
        <w:top w:val="none" w:sz="0" w:space="0" w:color="auto"/>
        <w:left w:val="none" w:sz="0" w:space="0" w:color="auto"/>
        <w:bottom w:val="none" w:sz="0" w:space="0" w:color="auto"/>
        <w:right w:val="none" w:sz="0" w:space="0" w:color="auto"/>
      </w:divBdr>
    </w:div>
    <w:div w:id="1043553118">
      <w:bodyDiv w:val="1"/>
      <w:marLeft w:val="0"/>
      <w:marRight w:val="0"/>
      <w:marTop w:val="0"/>
      <w:marBottom w:val="0"/>
      <w:divBdr>
        <w:top w:val="none" w:sz="0" w:space="0" w:color="auto"/>
        <w:left w:val="none" w:sz="0" w:space="0" w:color="auto"/>
        <w:bottom w:val="none" w:sz="0" w:space="0" w:color="auto"/>
        <w:right w:val="none" w:sz="0" w:space="0" w:color="auto"/>
      </w:divBdr>
    </w:div>
    <w:div w:id="1082067596">
      <w:bodyDiv w:val="1"/>
      <w:marLeft w:val="120"/>
      <w:marRight w:val="120"/>
      <w:marTop w:val="0"/>
      <w:marBottom w:val="0"/>
      <w:divBdr>
        <w:top w:val="none" w:sz="0" w:space="0" w:color="auto"/>
        <w:left w:val="none" w:sz="0" w:space="0" w:color="auto"/>
        <w:bottom w:val="none" w:sz="0" w:space="0" w:color="auto"/>
        <w:right w:val="none" w:sz="0" w:space="0" w:color="auto"/>
      </w:divBdr>
      <w:divsChild>
        <w:div w:id="1681001791">
          <w:marLeft w:val="0"/>
          <w:marRight w:val="0"/>
          <w:marTop w:val="0"/>
          <w:marBottom w:val="0"/>
          <w:divBdr>
            <w:top w:val="none" w:sz="0" w:space="0" w:color="auto"/>
            <w:left w:val="none" w:sz="0" w:space="0" w:color="auto"/>
            <w:bottom w:val="none" w:sz="0" w:space="0" w:color="auto"/>
            <w:right w:val="none" w:sz="0" w:space="0" w:color="auto"/>
          </w:divBdr>
          <w:divsChild>
            <w:div w:id="955675527">
              <w:marLeft w:val="0"/>
              <w:marRight w:val="0"/>
              <w:marTop w:val="0"/>
              <w:marBottom w:val="0"/>
              <w:divBdr>
                <w:top w:val="none" w:sz="0" w:space="0" w:color="auto"/>
                <w:left w:val="none" w:sz="0" w:space="0" w:color="auto"/>
                <w:bottom w:val="none" w:sz="0" w:space="0" w:color="auto"/>
                <w:right w:val="none" w:sz="0" w:space="0" w:color="auto"/>
              </w:divBdr>
            </w:div>
            <w:div w:id="1785033257">
              <w:marLeft w:val="0"/>
              <w:marRight w:val="0"/>
              <w:marTop w:val="0"/>
              <w:marBottom w:val="0"/>
              <w:divBdr>
                <w:top w:val="none" w:sz="0" w:space="0" w:color="auto"/>
                <w:left w:val="none" w:sz="0" w:space="0" w:color="auto"/>
                <w:bottom w:val="none" w:sz="0" w:space="0" w:color="auto"/>
                <w:right w:val="none" w:sz="0" w:space="0" w:color="auto"/>
              </w:divBdr>
            </w:div>
            <w:div w:id="1720520109">
              <w:marLeft w:val="0"/>
              <w:marRight w:val="0"/>
              <w:marTop w:val="0"/>
              <w:marBottom w:val="0"/>
              <w:divBdr>
                <w:top w:val="none" w:sz="0" w:space="0" w:color="auto"/>
                <w:left w:val="none" w:sz="0" w:space="0" w:color="auto"/>
                <w:bottom w:val="none" w:sz="0" w:space="0" w:color="auto"/>
                <w:right w:val="none" w:sz="0" w:space="0" w:color="auto"/>
              </w:divBdr>
            </w:div>
            <w:div w:id="273751730">
              <w:marLeft w:val="0"/>
              <w:marRight w:val="0"/>
              <w:marTop w:val="0"/>
              <w:marBottom w:val="0"/>
              <w:divBdr>
                <w:top w:val="none" w:sz="0" w:space="0" w:color="auto"/>
                <w:left w:val="none" w:sz="0" w:space="0" w:color="auto"/>
                <w:bottom w:val="none" w:sz="0" w:space="0" w:color="auto"/>
                <w:right w:val="none" w:sz="0" w:space="0" w:color="auto"/>
              </w:divBdr>
            </w:div>
            <w:div w:id="2088652683">
              <w:marLeft w:val="0"/>
              <w:marRight w:val="0"/>
              <w:marTop w:val="0"/>
              <w:marBottom w:val="0"/>
              <w:divBdr>
                <w:top w:val="none" w:sz="0" w:space="0" w:color="auto"/>
                <w:left w:val="none" w:sz="0" w:space="0" w:color="auto"/>
                <w:bottom w:val="none" w:sz="0" w:space="0" w:color="auto"/>
                <w:right w:val="none" w:sz="0" w:space="0" w:color="auto"/>
              </w:divBdr>
            </w:div>
            <w:div w:id="1327594955">
              <w:marLeft w:val="0"/>
              <w:marRight w:val="0"/>
              <w:marTop w:val="0"/>
              <w:marBottom w:val="0"/>
              <w:divBdr>
                <w:top w:val="none" w:sz="0" w:space="0" w:color="auto"/>
                <w:left w:val="none" w:sz="0" w:space="0" w:color="auto"/>
                <w:bottom w:val="none" w:sz="0" w:space="0" w:color="auto"/>
                <w:right w:val="none" w:sz="0" w:space="0" w:color="auto"/>
              </w:divBdr>
            </w:div>
            <w:div w:id="974683007">
              <w:marLeft w:val="0"/>
              <w:marRight w:val="0"/>
              <w:marTop w:val="0"/>
              <w:marBottom w:val="0"/>
              <w:divBdr>
                <w:top w:val="none" w:sz="0" w:space="0" w:color="auto"/>
                <w:left w:val="none" w:sz="0" w:space="0" w:color="auto"/>
                <w:bottom w:val="none" w:sz="0" w:space="0" w:color="auto"/>
                <w:right w:val="none" w:sz="0" w:space="0" w:color="auto"/>
              </w:divBdr>
            </w:div>
            <w:div w:id="376702315">
              <w:marLeft w:val="0"/>
              <w:marRight w:val="0"/>
              <w:marTop w:val="0"/>
              <w:marBottom w:val="0"/>
              <w:divBdr>
                <w:top w:val="none" w:sz="0" w:space="0" w:color="auto"/>
                <w:left w:val="none" w:sz="0" w:space="0" w:color="auto"/>
                <w:bottom w:val="none" w:sz="0" w:space="0" w:color="auto"/>
                <w:right w:val="none" w:sz="0" w:space="0" w:color="auto"/>
              </w:divBdr>
            </w:div>
            <w:div w:id="1825006450">
              <w:marLeft w:val="0"/>
              <w:marRight w:val="0"/>
              <w:marTop w:val="0"/>
              <w:marBottom w:val="0"/>
              <w:divBdr>
                <w:top w:val="none" w:sz="0" w:space="0" w:color="auto"/>
                <w:left w:val="none" w:sz="0" w:space="0" w:color="auto"/>
                <w:bottom w:val="none" w:sz="0" w:space="0" w:color="auto"/>
                <w:right w:val="none" w:sz="0" w:space="0" w:color="auto"/>
              </w:divBdr>
            </w:div>
            <w:div w:id="4706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9749">
      <w:bodyDiv w:val="1"/>
      <w:marLeft w:val="0"/>
      <w:marRight w:val="0"/>
      <w:marTop w:val="0"/>
      <w:marBottom w:val="0"/>
      <w:divBdr>
        <w:top w:val="none" w:sz="0" w:space="0" w:color="auto"/>
        <w:left w:val="none" w:sz="0" w:space="0" w:color="auto"/>
        <w:bottom w:val="none" w:sz="0" w:space="0" w:color="auto"/>
        <w:right w:val="none" w:sz="0" w:space="0" w:color="auto"/>
      </w:divBdr>
    </w:div>
    <w:div w:id="1243371355">
      <w:bodyDiv w:val="1"/>
      <w:marLeft w:val="0"/>
      <w:marRight w:val="0"/>
      <w:marTop w:val="0"/>
      <w:marBottom w:val="0"/>
      <w:divBdr>
        <w:top w:val="none" w:sz="0" w:space="0" w:color="auto"/>
        <w:left w:val="none" w:sz="0" w:space="0" w:color="auto"/>
        <w:bottom w:val="none" w:sz="0" w:space="0" w:color="auto"/>
        <w:right w:val="none" w:sz="0" w:space="0" w:color="auto"/>
      </w:divBdr>
    </w:div>
    <w:div w:id="1316640302">
      <w:bodyDiv w:val="1"/>
      <w:marLeft w:val="0"/>
      <w:marRight w:val="0"/>
      <w:marTop w:val="0"/>
      <w:marBottom w:val="0"/>
      <w:divBdr>
        <w:top w:val="none" w:sz="0" w:space="0" w:color="auto"/>
        <w:left w:val="none" w:sz="0" w:space="0" w:color="auto"/>
        <w:bottom w:val="none" w:sz="0" w:space="0" w:color="auto"/>
        <w:right w:val="none" w:sz="0" w:space="0" w:color="auto"/>
      </w:divBdr>
      <w:divsChild>
        <w:div w:id="261231069">
          <w:marLeft w:val="547"/>
          <w:marRight w:val="0"/>
          <w:marTop w:val="154"/>
          <w:marBottom w:val="0"/>
          <w:divBdr>
            <w:top w:val="none" w:sz="0" w:space="0" w:color="auto"/>
            <w:left w:val="none" w:sz="0" w:space="0" w:color="auto"/>
            <w:bottom w:val="none" w:sz="0" w:space="0" w:color="auto"/>
            <w:right w:val="none" w:sz="0" w:space="0" w:color="auto"/>
          </w:divBdr>
        </w:div>
        <w:div w:id="346251309">
          <w:marLeft w:val="547"/>
          <w:marRight w:val="0"/>
          <w:marTop w:val="154"/>
          <w:marBottom w:val="0"/>
          <w:divBdr>
            <w:top w:val="none" w:sz="0" w:space="0" w:color="auto"/>
            <w:left w:val="none" w:sz="0" w:space="0" w:color="auto"/>
            <w:bottom w:val="none" w:sz="0" w:space="0" w:color="auto"/>
            <w:right w:val="none" w:sz="0" w:space="0" w:color="auto"/>
          </w:divBdr>
        </w:div>
        <w:div w:id="1176386630">
          <w:marLeft w:val="547"/>
          <w:marRight w:val="0"/>
          <w:marTop w:val="154"/>
          <w:marBottom w:val="0"/>
          <w:divBdr>
            <w:top w:val="none" w:sz="0" w:space="0" w:color="auto"/>
            <w:left w:val="none" w:sz="0" w:space="0" w:color="auto"/>
            <w:bottom w:val="none" w:sz="0" w:space="0" w:color="auto"/>
            <w:right w:val="none" w:sz="0" w:space="0" w:color="auto"/>
          </w:divBdr>
        </w:div>
        <w:div w:id="1589734884">
          <w:marLeft w:val="547"/>
          <w:marRight w:val="0"/>
          <w:marTop w:val="154"/>
          <w:marBottom w:val="0"/>
          <w:divBdr>
            <w:top w:val="none" w:sz="0" w:space="0" w:color="auto"/>
            <w:left w:val="none" w:sz="0" w:space="0" w:color="auto"/>
            <w:bottom w:val="none" w:sz="0" w:space="0" w:color="auto"/>
            <w:right w:val="none" w:sz="0" w:space="0" w:color="auto"/>
          </w:divBdr>
        </w:div>
        <w:div w:id="2122065270">
          <w:marLeft w:val="547"/>
          <w:marRight w:val="0"/>
          <w:marTop w:val="154"/>
          <w:marBottom w:val="0"/>
          <w:divBdr>
            <w:top w:val="none" w:sz="0" w:space="0" w:color="auto"/>
            <w:left w:val="none" w:sz="0" w:space="0" w:color="auto"/>
            <w:bottom w:val="none" w:sz="0" w:space="0" w:color="auto"/>
            <w:right w:val="none" w:sz="0" w:space="0" w:color="auto"/>
          </w:divBdr>
        </w:div>
      </w:divsChild>
    </w:div>
    <w:div w:id="1382511656">
      <w:bodyDiv w:val="1"/>
      <w:marLeft w:val="120"/>
      <w:marRight w:val="120"/>
      <w:marTop w:val="0"/>
      <w:marBottom w:val="0"/>
      <w:divBdr>
        <w:top w:val="none" w:sz="0" w:space="0" w:color="auto"/>
        <w:left w:val="none" w:sz="0" w:space="0" w:color="auto"/>
        <w:bottom w:val="none" w:sz="0" w:space="0" w:color="auto"/>
        <w:right w:val="none" w:sz="0" w:space="0" w:color="auto"/>
      </w:divBdr>
      <w:divsChild>
        <w:div w:id="1953509895">
          <w:marLeft w:val="0"/>
          <w:marRight w:val="0"/>
          <w:marTop w:val="0"/>
          <w:marBottom w:val="0"/>
          <w:divBdr>
            <w:top w:val="none" w:sz="0" w:space="0" w:color="auto"/>
            <w:left w:val="none" w:sz="0" w:space="0" w:color="auto"/>
            <w:bottom w:val="none" w:sz="0" w:space="0" w:color="auto"/>
            <w:right w:val="none" w:sz="0" w:space="0" w:color="auto"/>
          </w:divBdr>
          <w:divsChild>
            <w:div w:id="8599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9255">
      <w:bodyDiv w:val="1"/>
      <w:marLeft w:val="0"/>
      <w:marRight w:val="0"/>
      <w:marTop w:val="0"/>
      <w:marBottom w:val="0"/>
      <w:divBdr>
        <w:top w:val="none" w:sz="0" w:space="0" w:color="auto"/>
        <w:left w:val="none" w:sz="0" w:space="0" w:color="auto"/>
        <w:bottom w:val="none" w:sz="0" w:space="0" w:color="auto"/>
        <w:right w:val="none" w:sz="0" w:space="0" w:color="auto"/>
      </w:divBdr>
    </w:div>
    <w:div w:id="1700079696">
      <w:bodyDiv w:val="1"/>
      <w:marLeft w:val="0"/>
      <w:marRight w:val="0"/>
      <w:marTop w:val="0"/>
      <w:marBottom w:val="0"/>
      <w:divBdr>
        <w:top w:val="none" w:sz="0" w:space="0" w:color="auto"/>
        <w:left w:val="none" w:sz="0" w:space="0" w:color="auto"/>
        <w:bottom w:val="none" w:sz="0" w:space="0" w:color="auto"/>
        <w:right w:val="none" w:sz="0" w:space="0" w:color="auto"/>
      </w:divBdr>
    </w:div>
    <w:div w:id="1959288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hyperlink" Target="http://www.agrireseau.qc.ca/documents/Document_89665.pdf" TargetMode="External"/><Relationship Id="rId21" Type="http://schemas.openxmlformats.org/officeDocument/2006/relationships/header" Target="header1.xml"/><Relationship Id="rId34" Type="http://schemas.openxmlformats.org/officeDocument/2006/relationships/hyperlink" Target="https://www.sagepesticides.qc.ca/" TargetMode="External"/><Relationship Id="rId42" Type="http://schemas.openxmlformats.org/officeDocument/2006/relationships/hyperlink" Target="http://www.sagepesticides.qc.ca/Recherche/resultats.aspx?Search=matiere&amp;ID=163" TargetMode="External"/><Relationship Id="rId47" Type="http://schemas.openxmlformats.org/officeDocument/2006/relationships/hyperlink" Target="http://www.omafra.gov.on.ca/french/crops/pub360/5shoot.htm" TargetMode="External"/><Relationship Id="rId50" Type="http://schemas.openxmlformats.org/officeDocument/2006/relationships/hyperlink" Target="http://pr-rp.hc-sc.gc.ca/1_1/view_label?p_ukid=806662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yperlink" Target="http://www.herault.chambagri.fr/fileadmin/Pub/CA34/Internet_CA34/Documents_Internet_CA34/AD-AB/soufre_2014.pdf" TargetMode="External"/><Relationship Id="rId37" Type="http://schemas.openxmlformats.org/officeDocument/2006/relationships/hyperlink" Target="http://www.plantproducts.com/fr/viewproduct.php?pid=2218" TargetMode="External"/><Relationship Id="rId40" Type="http://schemas.openxmlformats.org/officeDocument/2006/relationships/hyperlink" Target="http://www.agrireseau.qc.ca/Rap/documents/a10cu10.pdf" TargetMode="External"/><Relationship Id="rId45" Type="http://schemas.openxmlformats.org/officeDocument/2006/relationships/hyperlink" Target="http://www.sagepesticides.qc.ca/Recherche/resultats.aspx?Search=matiere&amp;ID=177"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chart" Target="charts/chart5.xml"/><Relationship Id="rId36" Type="http://schemas.openxmlformats.org/officeDocument/2006/relationships/hyperlink" Target="http://www.plantproducts.com/fr/viewproduct.php?pid=2218" TargetMode="External"/><Relationship Id="rId49" Type="http://schemas.openxmlformats.org/officeDocument/2006/relationships/hyperlink" Target="http://www.aefglobal.com/fr/Fiches/TIVANO_FICHE_FRAISE_fr.pdf"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espacepourlavie.ca/sulfure-de-calcium-ou-polysulfure-de-calcium-chaux-soufree-ou-bouillie-soufree" TargetMode="External"/><Relationship Id="rId44" Type="http://schemas.openxmlformats.org/officeDocument/2006/relationships/hyperlink" Target="http://www.omafra.gov.on.ca/french/crops/pub360/5shoot.ht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chart" Target="charts/chart7.xml"/><Relationship Id="rId35" Type="http://schemas.openxmlformats.org/officeDocument/2006/relationships/hyperlink" Target="https://www.google.ca/url?sa=t&amp;rct=j&amp;q=&amp;esrc=s&amp;source=web&amp;cd=8&amp;ved=0ahUKEwjxvOH9sMTYAhVB11MKHSUxAGwQFghLMAc&amp;url=https%3A%2F%2Fwww.agrireseau.net%2Fdocuments%2FDocument_95247.pdf&amp;usg=AOvVaw2UCfPeh8TkCOeyfblGmb1w" TargetMode="External"/><Relationship Id="rId43" Type="http://schemas.openxmlformats.org/officeDocument/2006/relationships/hyperlink" Target="https://agro.basf.ca/Est/Produits/Fichiers_relies/PRISTINE_Fruits%20a%20noyau_FicheTech_2013_F.pdf" TargetMode="External"/><Relationship Id="rId48" Type="http://schemas.openxmlformats.org/officeDocument/2006/relationships/hyperlink" Target="http://www.agrireseau.qc.ca/legumeschamp/documents/NOVA%2040W%20AGRICULT"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hyperlink" Target="http://www.agrometeo.org/indices/category/general" TargetMode="External"/><Relationship Id="rId38" Type="http://schemas.openxmlformats.org/officeDocument/2006/relationships/hyperlink" Target="http://www.agrireseau.qc.ca/Rap/documents/b12cs08.pdf" TargetMode="External"/><Relationship Id="rId46" Type="http://schemas.openxmlformats.org/officeDocument/2006/relationships/hyperlink" Target="http://www.algeria.cropscience.bayer.com/fr-FR/Products/Fongicides/Flint.aspx" TargetMode="External"/><Relationship Id="rId20" Type="http://schemas.openxmlformats.org/officeDocument/2006/relationships/hyperlink" Target="mailto:infoclub@profiteausol.ca" TargetMode="External"/><Relationship Id="rId41" Type="http://schemas.openxmlformats.org/officeDocument/2006/relationships/hyperlink" Target="http://www.omafra.gov.on.ca/french/crops/pub360/5shoot.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sagepesticides.qc.c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ATA\PROFITEAUSOL\PES\Projets\PAARs\2016-2018\BLANC%20FRAISIERS\Projet%20Blanc\2016\suivi%20projet%20blanc.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m_n\Desktop\Suivi%20projets%20Blanc%20&amp;%20Anthracnose%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m_n\Desktop\Suivi%20projets%20Blanc%20&amp;%20Anthracnose%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m_n\Desktop\Suivi%20projets%20Blanc%20&amp;%20Anthracnose%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TA\PROFITEAUSOL\APL\Mes%20documents\2012-2017\2017\Projet%20Blanc%20&amp;%20Anthracnose%202017\Rapport%20final%20Blanc\Suivi%20projets%20Blanc%20&amp;%20Anthracnose%202017%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TA\PROFITEAUSOL\APL\Mes%20documents\2012-2017\2017\Projet%20Blanc%20&amp;%20Anthracnose%202017\Rapport%20final%20Blanc\Suivi%20projets%20Blanc%20&amp;%20Anthracnose%202017%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ATA\PROFITEAUSOL\APL\Mes%20documents\2012-2017\2017\Projet%20Blanc%20&amp;%20Anthracnose%202017\Rapport%20final%20Blanc\Suivi%20projets%20Blanc%20&amp;%20Anthracnose%202017%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fr-CA" sz="1200" b="1"/>
              <a:t>Moyenne en pourcentage des types de taches retrouvées sur</a:t>
            </a:r>
            <a:r>
              <a:rPr lang="fr-CA" sz="1200" b="1" baseline="0"/>
              <a:t> les plants dans chaque traitement durant la saison 2016</a:t>
            </a:r>
            <a:endParaRPr lang="fr-CA"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fr-F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'Tableau par mois'!$C$136</c:f>
              <c:strCache>
                <c:ptCount val="1"/>
                <c:pt idx="0">
                  <c:v>Surface foliaire atteinte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par mois'!$B$137:$B$140</c:f>
              <c:strCache>
                <c:ptCount val="4"/>
                <c:pt idx="0">
                  <c:v>Biologique
Ray-grass</c:v>
                </c:pt>
                <c:pt idx="1">
                  <c:v>Biologique
paille</c:v>
                </c:pt>
                <c:pt idx="2">
                  <c:v>Conventionnelle
Ray-grass</c:v>
                </c:pt>
                <c:pt idx="3">
                  <c:v>Conventionnelle Paille</c:v>
                </c:pt>
              </c:strCache>
            </c:strRef>
          </c:cat>
          <c:val>
            <c:numRef>
              <c:f>'Tableau par mois'!$C$137:$C$140</c:f>
              <c:numCache>
                <c:formatCode>0%</c:formatCode>
                <c:ptCount val="4"/>
                <c:pt idx="0">
                  <c:v>5.1444444444444397E-2</c:v>
                </c:pt>
                <c:pt idx="1">
                  <c:v>4.0277777777777801E-2</c:v>
                </c:pt>
                <c:pt idx="2">
                  <c:v>3.08888888888889E-2</c:v>
                </c:pt>
                <c:pt idx="3">
                  <c:v>2.79444444444444E-2</c:v>
                </c:pt>
              </c:numCache>
            </c:numRef>
          </c:val>
          <c:extLst>
            <c:ext xmlns:c16="http://schemas.microsoft.com/office/drawing/2014/chart" uri="{C3380CC4-5D6E-409C-BE32-E72D297353CC}">
              <c16:uniqueId val="{00000000-5248-4F7F-B9E6-82D6F80035CB}"/>
            </c:ext>
          </c:extLst>
        </c:ser>
        <c:ser>
          <c:idx val="1"/>
          <c:order val="1"/>
          <c:tx>
            <c:strRef>
              <c:f>'Tableau par mois'!$D$136</c:f>
              <c:strCache>
                <c:ptCount val="1"/>
                <c:pt idx="0">
                  <c:v>Feuilles recourbées</c:v>
                </c:pt>
              </c:strCache>
            </c:strRef>
          </c:tx>
          <c:spPr>
            <a:solidFill>
              <a:srgbClr val="355EA9"/>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par mois'!$B$137:$B$140</c:f>
              <c:strCache>
                <c:ptCount val="4"/>
                <c:pt idx="0">
                  <c:v>Biologique
Ray-grass</c:v>
                </c:pt>
                <c:pt idx="1">
                  <c:v>Biologique
paille</c:v>
                </c:pt>
                <c:pt idx="2">
                  <c:v>Conventionnelle
Ray-grass</c:v>
                </c:pt>
                <c:pt idx="3">
                  <c:v>Conventionnelle Paille</c:v>
                </c:pt>
              </c:strCache>
            </c:strRef>
          </c:cat>
          <c:val>
            <c:numRef>
              <c:f>'Tableau par mois'!$D$137:$D$140</c:f>
              <c:numCache>
                <c:formatCode>0%</c:formatCode>
                <c:ptCount val="4"/>
                <c:pt idx="0">
                  <c:v>0.103304093567251</c:v>
                </c:pt>
                <c:pt idx="1">
                  <c:v>7.6404195014235607E-2</c:v>
                </c:pt>
                <c:pt idx="2">
                  <c:v>4.1047819971870597E-2</c:v>
                </c:pt>
                <c:pt idx="3">
                  <c:v>5.0799663299663303E-2</c:v>
                </c:pt>
              </c:numCache>
            </c:numRef>
          </c:val>
          <c:extLst>
            <c:ext xmlns:c16="http://schemas.microsoft.com/office/drawing/2014/chart" uri="{C3380CC4-5D6E-409C-BE32-E72D297353CC}">
              <c16:uniqueId val="{00000001-5248-4F7F-B9E6-82D6F80035CB}"/>
            </c:ext>
          </c:extLst>
        </c:ser>
        <c:ser>
          <c:idx val="2"/>
          <c:order val="2"/>
          <c:tx>
            <c:strRef>
              <c:f>'Tableau par mois'!$E$136</c:f>
              <c:strCache>
                <c:ptCount val="1"/>
                <c:pt idx="0">
                  <c:v>Tache de blanc</c:v>
                </c:pt>
              </c:strCache>
            </c:strRef>
          </c:tx>
          <c:spPr>
            <a:solidFill>
              <a:srgbClr val="EEB5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par mois'!$B$137:$B$140</c:f>
              <c:strCache>
                <c:ptCount val="4"/>
                <c:pt idx="0">
                  <c:v>Biologique
Ray-grass</c:v>
                </c:pt>
                <c:pt idx="1">
                  <c:v>Biologique
paille</c:v>
                </c:pt>
                <c:pt idx="2">
                  <c:v>Conventionnelle
Ray-grass</c:v>
                </c:pt>
                <c:pt idx="3">
                  <c:v>Conventionnelle Paille</c:v>
                </c:pt>
              </c:strCache>
            </c:strRef>
          </c:cat>
          <c:val>
            <c:numRef>
              <c:f>'Tableau par mois'!$E$137:$E$140</c:f>
              <c:numCache>
                <c:formatCode>0%</c:formatCode>
                <c:ptCount val="4"/>
                <c:pt idx="0">
                  <c:v>4.6884920634920599E-2</c:v>
                </c:pt>
                <c:pt idx="1">
                  <c:v>4.2569444444444403E-2</c:v>
                </c:pt>
                <c:pt idx="2">
                  <c:v>1.47519841269841E-2</c:v>
                </c:pt>
                <c:pt idx="3">
                  <c:v>1.46626984126984E-2</c:v>
                </c:pt>
              </c:numCache>
            </c:numRef>
          </c:val>
          <c:extLst>
            <c:ext xmlns:c16="http://schemas.microsoft.com/office/drawing/2014/chart" uri="{C3380CC4-5D6E-409C-BE32-E72D297353CC}">
              <c16:uniqueId val="{00000002-5248-4F7F-B9E6-82D6F80035CB}"/>
            </c:ext>
          </c:extLst>
        </c:ser>
        <c:ser>
          <c:idx val="3"/>
          <c:order val="3"/>
          <c:tx>
            <c:strRef>
              <c:f>'Tableau par mois'!$F$136</c:f>
              <c:strCache>
                <c:ptCount val="1"/>
                <c:pt idx="0">
                  <c:v>Autres taches foliaires</c:v>
                </c:pt>
              </c:strCache>
            </c:strRef>
          </c:tx>
          <c:spPr>
            <a:solidFill>
              <a:srgbClr val="EE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par mois'!$B$137:$B$140</c:f>
              <c:strCache>
                <c:ptCount val="4"/>
                <c:pt idx="0">
                  <c:v>Biologique
Ray-grass</c:v>
                </c:pt>
                <c:pt idx="1">
                  <c:v>Biologique
paille</c:v>
                </c:pt>
                <c:pt idx="2">
                  <c:v>Conventionnelle
Ray-grass</c:v>
                </c:pt>
                <c:pt idx="3">
                  <c:v>Conventionnelle Paille</c:v>
                </c:pt>
              </c:strCache>
            </c:strRef>
          </c:cat>
          <c:val>
            <c:numRef>
              <c:f>'Tableau par mois'!$F$137:$F$140</c:f>
              <c:numCache>
                <c:formatCode>0%</c:formatCode>
                <c:ptCount val="4"/>
                <c:pt idx="0">
                  <c:v>0.23686673686881801</c:v>
                </c:pt>
                <c:pt idx="1">
                  <c:v>0.18789201925041499</c:v>
                </c:pt>
                <c:pt idx="2">
                  <c:v>0.183363127788369</c:v>
                </c:pt>
                <c:pt idx="3">
                  <c:v>0.181240592193704</c:v>
                </c:pt>
              </c:numCache>
            </c:numRef>
          </c:val>
          <c:extLst>
            <c:ext xmlns:c16="http://schemas.microsoft.com/office/drawing/2014/chart" uri="{C3380CC4-5D6E-409C-BE32-E72D297353CC}">
              <c16:uniqueId val="{00000003-5248-4F7F-B9E6-82D6F80035CB}"/>
            </c:ext>
          </c:extLst>
        </c:ser>
        <c:dLbls>
          <c:showLegendKey val="0"/>
          <c:showVal val="1"/>
          <c:showCatName val="0"/>
          <c:showSerName val="0"/>
          <c:showPercent val="0"/>
          <c:showBubbleSize val="0"/>
        </c:dLbls>
        <c:gapWidth val="150"/>
        <c:shape val="box"/>
        <c:axId val="1566082512"/>
        <c:axId val="1565875584"/>
        <c:axId val="0"/>
      </c:bar3DChart>
      <c:catAx>
        <c:axId val="1566082512"/>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fr-FR"/>
          </a:p>
        </c:txPr>
        <c:crossAx val="1565875584"/>
        <c:crosses val="autoZero"/>
        <c:auto val="1"/>
        <c:lblAlgn val="ctr"/>
        <c:lblOffset val="1"/>
        <c:tickLblSkip val="1"/>
        <c:noMultiLvlLbl val="0"/>
      </c:catAx>
      <c:valAx>
        <c:axId val="156587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56608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r-CA" sz="1200" b="1" i="0" baseline="0">
                <a:solidFill>
                  <a:sysClr val="windowText" lastClr="000000"/>
                </a:solidFill>
                <a:effectLst/>
              </a:rPr>
              <a:t>Moyenne en pourcentage des types de taches retrouvées sur les plants dans chaque traitement durant la saison 2017</a:t>
            </a:r>
            <a:endParaRPr lang="en-CA" sz="1200">
              <a:solidFill>
                <a:sysClr val="windowText" lastClr="000000"/>
              </a:solidFill>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'Tableau par mois'!$C$128</c:f>
              <c:strCache>
                <c:ptCount val="1"/>
                <c:pt idx="0">
                  <c:v>Feuilles recourbées</c:v>
                </c:pt>
              </c:strCache>
            </c:strRef>
          </c:tx>
          <c:spPr>
            <a:solidFill>
              <a:schemeClr val="accent6"/>
            </a:solidFill>
            <a:ln>
              <a:noFill/>
            </a:ln>
            <a:effectLst/>
            <a:sp3d/>
          </c:spPr>
          <c:invertIfNegative val="0"/>
          <c:dLbls>
            <c:dLbl>
              <c:idx val="0"/>
              <c:layout>
                <c:manualLayout>
                  <c:x val="8.5910652920962206E-3"/>
                  <c:y val="-3.4213094779162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92-4363-8FC3-B77E86E4DDF1}"/>
                </c:ext>
              </c:extLst>
            </c:dLbl>
            <c:dLbl>
              <c:idx val="1"/>
              <c:layout>
                <c:manualLayout>
                  <c:x val="3.4364261168384879E-3"/>
                  <c:y val="-2.7370475823330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92-4363-8FC3-B77E86E4DD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5">
                          <a:alpha val="0"/>
                        </a:schemeClr>
                      </a:solidFill>
                      <a:round/>
                    </a:ln>
                    <a:effectLst/>
                  </c:spPr>
                </c15:leaderLines>
              </c:ext>
            </c:extLst>
          </c:dLbls>
          <c:cat>
            <c:strRef>
              <c:f>'Tableau par mois'!$B$129:$B$130</c:f>
              <c:strCache>
                <c:ptCount val="2"/>
                <c:pt idx="0">
                  <c:v>Conventionnel Paille</c:v>
                </c:pt>
                <c:pt idx="1">
                  <c:v>Conventionnel Ray-grass</c:v>
                </c:pt>
              </c:strCache>
            </c:strRef>
          </c:cat>
          <c:val>
            <c:numRef>
              <c:f>'Tableau par mois'!$C$129:$C$130</c:f>
              <c:numCache>
                <c:formatCode>0%</c:formatCode>
                <c:ptCount val="2"/>
                <c:pt idx="0">
                  <c:v>0.15910618556701031</c:v>
                </c:pt>
                <c:pt idx="1">
                  <c:v>0.17729574886418392</c:v>
                </c:pt>
              </c:numCache>
            </c:numRef>
          </c:val>
          <c:extLst>
            <c:ext xmlns:c16="http://schemas.microsoft.com/office/drawing/2014/chart" uri="{C3380CC4-5D6E-409C-BE32-E72D297353CC}">
              <c16:uniqueId val="{00000002-B192-4363-8FC3-B77E86E4DDF1}"/>
            </c:ext>
          </c:extLst>
        </c:ser>
        <c:ser>
          <c:idx val="1"/>
          <c:order val="1"/>
          <c:tx>
            <c:strRef>
              <c:f>'Tableau par mois'!$D$128</c:f>
              <c:strCache>
                <c:ptCount val="1"/>
                <c:pt idx="0">
                  <c:v>Autres taches foliaires</c:v>
                </c:pt>
              </c:strCache>
            </c:strRef>
          </c:tx>
          <c:spPr>
            <a:solidFill>
              <a:schemeClr val="accent1">
                <a:lumMod val="75000"/>
              </a:schemeClr>
            </a:solidFill>
            <a:ln>
              <a:noFill/>
            </a:ln>
            <a:effectLst/>
            <a:sp3d/>
          </c:spPr>
          <c:invertIfNegative val="0"/>
          <c:dLbls>
            <c:dLbl>
              <c:idx val="0"/>
              <c:layout>
                <c:manualLayout>
                  <c:x val="1.374570446735392E-2"/>
                  <c:y val="-2.7370475823330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92-4363-8FC3-B77E86E4DDF1}"/>
                </c:ext>
              </c:extLst>
            </c:dLbl>
            <c:dLbl>
              <c:idx val="1"/>
              <c:layout>
                <c:manualLayout>
                  <c:x val="2.9209621993127023E-2"/>
                  <c:y val="-2.7370475823330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92-4363-8FC3-B77E86E4DD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5">
                          <a:alpha val="0"/>
                        </a:schemeClr>
                      </a:solidFill>
                      <a:round/>
                    </a:ln>
                    <a:effectLst/>
                  </c:spPr>
                </c15:leaderLines>
              </c:ext>
            </c:extLst>
          </c:dLbls>
          <c:cat>
            <c:strRef>
              <c:f>'Tableau par mois'!$B$129:$B$130</c:f>
              <c:strCache>
                <c:ptCount val="2"/>
                <c:pt idx="0">
                  <c:v>Conventionnel Paille</c:v>
                </c:pt>
                <c:pt idx="1">
                  <c:v>Conventionnel Ray-grass</c:v>
                </c:pt>
              </c:strCache>
            </c:strRef>
          </c:cat>
          <c:val>
            <c:numRef>
              <c:f>'Tableau par mois'!$D$129:$D$130</c:f>
              <c:numCache>
                <c:formatCode>0%</c:formatCode>
                <c:ptCount val="2"/>
                <c:pt idx="0">
                  <c:v>0.28527743117981685</c:v>
                </c:pt>
                <c:pt idx="1">
                  <c:v>0.29059035735995709</c:v>
                </c:pt>
              </c:numCache>
            </c:numRef>
          </c:val>
          <c:extLst>
            <c:ext xmlns:c16="http://schemas.microsoft.com/office/drawing/2014/chart" uri="{C3380CC4-5D6E-409C-BE32-E72D297353CC}">
              <c16:uniqueId val="{00000005-B192-4363-8FC3-B77E86E4DDF1}"/>
            </c:ext>
          </c:extLst>
        </c:ser>
        <c:ser>
          <c:idx val="2"/>
          <c:order val="2"/>
          <c:tx>
            <c:strRef>
              <c:f>'Tableau par mois'!$E$128</c:f>
              <c:strCache>
                <c:ptCount val="1"/>
                <c:pt idx="0">
                  <c:v>Surface foliaire atteinte</c:v>
                </c:pt>
              </c:strCache>
            </c:strRef>
          </c:tx>
          <c:spPr>
            <a:solidFill>
              <a:schemeClr val="accent4"/>
            </a:solidFill>
            <a:ln>
              <a:noFill/>
            </a:ln>
            <a:effectLst/>
            <a:sp3d/>
          </c:spPr>
          <c:invertIfNegative val="0"/>
          <c:dLbls>
            <c:dLbl>
              <c:idx val="0"/>
              <c:layout>
                <c:manualLayout>
                  <c:x val="1.3745704467353952E-2"/>
                  <c:y val="-2.7370475823329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92-4363-8FC3-B77E86E4DDF1}"/>
                </c:ext>
              </c:extLst>
            </c:dLbl>
            <c:dLbl>
              <c:idx val="1"/>
              <c:layout>
                <c:manualLayout>
                  <c:x val="1.7182130584192441E-2"/>
                  <c:y val="-3.0791785301246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92-4363-8FC3-B77E86E4DD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5">
                          <a:alpha val="0"/>
                        </a:schemeClr>
                      </a:solidFill>
                      <a:round/>
                    </a:ln>
                    <a:effectLst/>
                  </c:spPr>
                </c15:leaderLines>
              </c:ext>
            </c:extLst>
          </c:dLbls>
          <c:cat>
            <c:strRef>
              <c:f>'Tableau par mois'!$B$129:$B$130</c:f>
              <c:strCache>
                <c:ptCount val="2"/>
                <c:pt idx="0">
                  <c:v>Conventionnel Paille</c:v>
                </c:pt>
                <c:pt idx="1">
                  <c:v>Conventionnel Ray-grass</c:v>
                </c:pt>
              </c:strCache>
            </c:strRef>
          </c:cat>
          <c:val>
            <c:numRef>
              <c:f>'Tableau par mois'!$E$129:$E$130</c:f>
              <c:numCache>
                <c:formatCode>0%</c:formatCode>
                <c:ptCount val="2"/>
                <c:pt idx="0">
                  <c:v>0.11700000000000002</c:v>
                </c:pt>
                <c:pt idx="1">
                  <c:v>0.11870000000000001</c:v>
                </c:pt>
              </c:numCache>
            </c:numRef>
          </c:val>
          <c:extLst>
            <c:ext xmlns:c16="http://schemas.microsoft.com/office/drawing/2014/chart" uri="{C3380CC4-5D6E-409C-BE32-E72D297353CC}">
              <c16:uniqueId val="{00000008-B192-4363-8FC3-B77E86E4DDF1}"/>
            </c:ext>
          </c:extLst>
        </c:ser>
        <c:ser>
          <c:idx val="3"/>
          <c:order val="3"/>
          <c:tx>
            <c:strRef>
              <c:f>'Tableau par mois'!$F$128</c:f>
              <c:strCache>
                <c:ptCount val="1"/>
                <c:pt idx="0">
                  <c:v>Tache de blanc</c:v>
                </c:pt>
              </c:strCache>
            </c:strRef>
          </c:tx>
          <c:spPr>
            <a:solidFill>
              <a:srgbClr val="FF0000"/>
            </a:solidFill>
            <a:ln>
              <a:noFill/>
            </a:ln>
            <a:effectLst/>
            <a:sp3d/>
          </c:spPr>
          <c:invertIfNegative val="0"/>
          <c:dLbls>
            <c:dLbl>
              <c:idx val="0"/>
              <c:layout>
                <c:manualLayout>
                  <c:x val="1.3745704467353952E-2"/>
                  <c:y val="-3.4213094779162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92-4363-8FC3-B77E86E4DDF1}"/>
                </c:ext>
              </c:extLst>
            </c:dLbl>
            <c:dLbl>
              <c:idx val="1"/>
              <c:layout>
                <c:manualLayout>
                  <c:x val="1.8900343642611683E-2"/>
                  <c:y val="-3.763440425707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92-4363-8FC3-B77E86E4DD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5">
                          <a:alpha val="0"/>
                        </a:schemeClr>
                      </a:solidFill>
                      <a:round/>
                    </a:ln>
                    <a:effectLst/>
                  </c:spPr>
                </c15:leaderLines>
              </c:ext>
            </c:extLst>
          </c:dLbls>
          <c:cat>
            <c:strRef>
              <c:f>'Tableau par mois'!$B$129:$B$130</c:f>
              <c:strCache>
                <c:ptCount val="2"/>
                <c:pt idx="0">
                  <c:v>Conventionnel Paille</c:v>
                </c:pt>
                <c:pt idx="1">
                  <c:v>Conventionnel Ray-grass</c:v>
                </c:pt>
              </c:strCache>
            </c:strRef>
          </c:cat>
          <c:val>
            <c:numRef>
              <c:f>'Tableau par mois'!$F$129:$F$130</c:f>
              <c:numCache>
                <c:formatCode>0%</c:formatCode>
                <c:ptCount val="2"/>
                <c:pt idx="0">
                  <c:v>8.4166666666666667E-2</c:v>
                </c:pt>
                <c:pt idx="1">
                  <c:v>0.10152380952380953</c:v>
                </c:pt>
              </c:numCache>
            </c:numRef>
          </c:val>
          <c:extLst>
            <c:ext xmlns:c16="http://schemas.microsoft.com/office/drawing/2014/chart" uri="{C3380CC4-5D6E-409C-BE32-E72D297353CC}">
              <c16:uniqueId val="{0000000B-B192-4363-8FC3-B77E86E4DDF1}"/>
            </c:ext>
          </c:extLst>
        </c:ser>
        <c:dLbls>
          <c:showLegendKey val="0"/>
          <c:showVal val="0"/>
          <c:showCatName val="0"/>
          <c:showSerName val="0"/>
          <c:showPercent val="0"/>
          <c:showBubbleSize val="0"/>
        </c:dLbls>
        <c:gapWidth val="150"/>
        <c:shape val="box"/>
        <c:axId val="66191744"/>
        <c:axId val="66193280"/>
        <c:axId val="0"/>
      </c:bar3DChart>
      <c:catAx>
        <c:axId val="6619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93280"/>
        <c:crosses val="autoZero"/>
        <c:auto val="1"/>
        <c:lblAlgn val="ctr"/>
        <c:lblOffset val="100"/>
        <c:noMultiLvlLbl val="0"/>
      </c:catAx>
      <c:valAx>
        <c:axId val="6619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9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200" b="1">
                <a:solidFill>
                  <a:sysClr val="windowText" lastClr="000000"/>
                </a:solidFill>
              </a:rPr>
              <a:t>Nombre total de plants atteints par le blanc du fraisier par mois selon chaque traitement (2017)</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'Tableau par mois'!$B$159</c:f>
              <c:strCache>
                <c:ptCount val="1"/>
                <c:pt idx="0">
                  <c:v>Conventionnel Paille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par mois'!$C$158:$F$158</c:f>
              <c:strCache>
                <c:ptCount val="4"/>
                <c:pt idx="0">
                  <c:v>Juin</c:v>
                </c:pt>
                <c:pt idx="1">
                  <c:v>Juillet</c:v>
                </c:pt>
                <c:pt idx="2">
                  <c:v>Août</c:v>
                </c:pt>
                <c:pt idx="3">
                  <c:v>Septembre</c:v>
                </c:pt>
              </c:strCache>
            </c:strRef>
          </c:cat>
          <c:val>
            <c:numRef>
              <c:f>'Tableau par mois'!$C$159:$F$159</c:f>
              <c:numCache>
                <c:formatCode>General</c:formatCode>
                <c:ptCount val="4"/>
                <c:pt idx="0">
                  <c:v>1</c:v>
                </c:pt>
                <c:pt idx="1">
                  <c:v>17</c:v>
                </c:pt>
                <c:pt idx="2">
                  <c:v>37</c:v>
                </c:pt>
                <c:pt idx="3">
                  <c:v>30</c:v>
                </c:pt>
              </c:numCache>
            </c:numRef>
          </c:val>
          <c:extLst>
            <c:ext xmlns:c16="http://schemas.microsoft.com/office/drawing/2014/chart" uri="{C3380CC4-5D6E-409C-BE32-E72D297353CC}">
              <c16:uniqueId val="{00000000-5415-4B4E-BAFC-4BC42B275F09}"/>
            </c:ext>
          </c:extLst>
        </c:ser>
        <c:ser>
          <c:idx val="1"/>
          <c:order val="1"/>
          <c:tx>
            <c:strRef>
              <c:f>'Tableau par mois'!$B$160</c:f>
              <c:strCache>
                <c:ptCount val="1"/>
                <c:pt idx="0">
                  <c:v>Conventionnel Ray-grass</c:v>
                </c:pt>
              </c:strCache>
            </c:strRef>
          </c:tx>
          <c:spPr>
            <a:solidFill>
              <a:schemeClr val="accent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'Tableau par mois'!$C$158:$F$158</c:f>
              <c:strCache>
                <c:ptCount val="4"/>
                <c:pt idx="0">
                  <c:v>Juin</c:v>
                </c:pt>
                <c:pt idx="1">
                  <c:v>Juillet</c:v>
                </c:pt>
                <c:pt idx="2">
                  <c:v>Août</c:v>
                </c:pt>
                <c:pt idx="3">
                  <c:v>Septembre</c:v>
                </c:pt>
              </c:strCache>
            </c:strRef>
          </c:cat>
          <c:val>
            <c:numRef>
              <c:f>'Tableau par mois'!$C$160:$F$160</c:f>
              <c:numCache>
                <c:formatCode>General</c:formatCode>
                <c:ptCount val="4"/>
                <c:pt idx="0">
                  <c:v>1</c:v>
                </c:pt>
                <c:pt idx="1">
                  <c:v>25</c:v>
                </c:pt>
                <c:pt idx="2">
                  <c:v>48</c:v>
                </c:pt>
                <c:pt idx="3">
                  <c:v>34</c:v>
                </c:pt>
              </c:numCache>
            </c:numRef>
          </c:val>
          <c:extLst>
            <c:ext xmlns:c16="http://schemas.microsoft.com/office/drawing/2014/chart" uri="{C3380CC4-5D6E-409C-BE32-E72D297353CC}">
              <c16:uniqueId val="{00000001-5415-4B4E-BAFC-4BC42B275F09}"/>
            </c:ext>
          </c:extLst>
        </c:ser>
        <c:dLbls>
          <c:showLegendKey val="0"/>
          <c:showVal val="0"/>
          <c:showCatName val="0"/>
          <c:showSerName val="0"/>
          <c:showPercent val="0"/>
          <c:showBubbleSize val="0"/>
        </c:dLbls>
        <c:gapWidth val="150"/>
        <c:shape val="box"/>
        <c:axId val="66240896"/>
        <c:axId val="66242432"/>
        <c:axId val="0"/>
      </c:bar3DChart>
      <c:catAx>
        <c:axId val="66240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242432"/>
        <c:crosses val="autoZero"/>
        <c:auto val="1"/>
        <c:lblAlgn val="ctr"/>
        <c:lblOffset val="100"/>
        <c:noMultiLvlLbl val="0"/>
      </c:catAx>
      <c:valAx>
        <c:axId val="6624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solidFill>
                      <a:sysClr val="windowText" lastClr="000000"/>
                    </a:solidFill>
                  </a:rPr>
                  <a:t>Nombre de plants affectés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24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Nombre total de plants atteints par le blanc du fraisier lors de la saison selon le type de parcelle (2017)</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'Tableau par mois'!$B$176</c:f>
              <c:strCache>
                <c:ptCount val="1"/>
                <c:pt idx="0">
                  <c:v>Nombre de plants atteints</c:v>
                </c:pt>
              </c:strCache>
            </c:strRef>
          </c:tx>
          <c:spPr>
            <a:solidFill>
              <a:schemeClr val="accent1"/>
            </a:solidFill>
            <a:ln>
              <a:noFill/>
            </a:ln>
            <a:effectLst/>
            <a:sp3d/>
          </c:spPr>
          <c:invertIfNegative val="0"/>
          <c:dPt>
            <c:idx val="0"/>
            <c:invertIfNegative val="0"/>
            <c:bubble3D val="0"/>
            <c:spPr>
              <a:solidFill>
                <a:schemeClr val="accent6"/>
              </a:solidFill>
              <a:ln>
                <a:noFill/>
              </a:ln>
              <a:effectLst/>
              <a:sp3d/>
            </c:spPr>
            <c:extLst>
              <c:ext xmlns:c16="http://schemas.microsoft.com/office/drawing/2014/chart" uri="{C3380CC4-5D6E-409C-BE32-E72D297353CC}">
                <c16:uniqueId val="{00000001-7E05-4AF6-87A2-657111F7FE56}"/>
              </c:ext>
            </c:extLst>
          </c:dPt>
          <c:dPt>
            <c:idx val="1"/>
            <c:invertIfNegative val="0"/>
            <c:bubble3D val="0"/>
            <c:spPr>
              <a:solidFill>
                <a:schemeClr val="accent5">
                  <a:lumMod val="75000"/>
                </a:schemeClr>
              </a:solidFill>
              <a:ln>
                <a:noFill/>
              </a:ln>
              <a:effectLst/>
              <a:sp3d/>
            </c:spPr>
            <c:extLst>
              <c:ext xmlns:c16="http://schemas.microsoft.com/office/drawing/2014/chart" uri="{C3380CC4-5D6E-409C-BE32-E72D297353CC}">
                <c16:uniqueId val="{00000003-7E05-4AF6-87A2-657111F7FE56}"/>
              </c:ext>
            </c:extLst>
          </c:dPt>
          <c:dLbls>
            <c:dLbl>
              <c:idx val="0"/>
              <c:layout>
                <c:manualLayout>
                  <c:x val="3.3333333333333333E-2"/>
                  <c:y val="-1.089763779527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05-4AF6-87A2-657111F7FE56}"/>
                </c:ext>
              </c:extLst>
            </c:dLbl>
            <c:dLbl>
              <c:idx val="1"/>
              <c:layout>
                <c:manualLayout>
                  <c:x val="4.1666666666666664E-2"/>
                  <c:y val="-2.5284877851806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05-4AF6-87A2-657111F7FE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5">
                          <a:alpha val="0"/>
                        </a:schemeClr>
                      </a:solidFill>
                      <a:round/>
                    </a:ln>
                    <a:effectLst/>
                  </c:spPr>
                </c15:leaderLines>
              </c:ext>
            </c:extLst>
          </c:dLbls>
          <c:cat>
            <c:strRef>
              <c:f>'Tableau par mois'!$C$175:$D$175</c:f>
              <c:strCache>
                <c:ptCount val="2"/>
                <c:pt idx="0">
                  <c:v>Conventionnel Paille</c:v>
                </c:pt>
                <c:pt idx="1">
                  <c:v>Conventionnel Ray-grass</c:v>
                </c:pt>
              </c:strCache>
            </c:strRef>
          </c:cat>
          <c:val>
            <c:numRef>
              <c:f>'Tableau par mois'!$C$176:$D$176</c:f>
              <c:numCache>
                <c:formatCode>General</c:formatCode>
                <c:ptCount val="2"/>
                <c:pt idx="0">
                  <c:v>85</c:v>
                </c:pt>
                <c:pt idx="1">
                  <c:v>108</c:v>
                </c:pt>
              </c:numCache>
            </c:numRef>
          </c:val>
          <c:extLst>
            <c:ext xmlns:c16="http://schemas.microsoft.com/office/drawing/2014/chart" uri="{C3380CC4-5D6E-409C-BE32-E72D297353CC}">
              <c16:uniqueId val="{00000004-7E05-4AF6-87A2-657111F7FE56}"/>
            </c:ext>
          </c:extLst>
        </c:ser>
        <c:dLbls>
          <c:showLegendKey val="0"/>
          <c:showVal val="0"/>
          <c:showCatName val="0"/>
          <c:showSerName val="0"/>
          <c:showPercent val="0"/>
          <c:showBubbleSize val="0"/>
        </c:dLbls>
        <c:gapWidth val="279"/>
        <c:shape val="box"/>
        <c:axId val="78428032"/>
        <c:axId val="78429568"/>
        <c:axId val="0"/>
      </c:bar3DChart>
      <c:catAx>
        <c:axId val="78428032"/>
        <c:scaling>
          <c:orientation val="minMax"/>
        </c:scaling>
        <c:delete val="1"/>
        <c:axPos val="b"/>
        <c:numFmt formatCode="General" sourceLinked="1"/>
        <c:majorTickMark val="none"/>
        <c:minorTickMark val="none"/>
        <c:tickLblPos val="nextTo"/>
        <c:crossAx val="78429568"/>
        <c:crosses val="autoZero"/>
        <c:auto val="1"/>
        <c:lblAlgn val="ctr"/>
        <c:lblOffset val="100"/>
        <c:noMultiLvlLbl val="0"/>
      </c:catAx>
      <c:valAx>
        <c:axId val="7842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Nom</a:t>
                </a:r>
                <a:r>
                  <a:rPr lang="en-CA">
                    <a:solidFill>
                      <a:sysClr val="windowText" lastClr="000000"/>
                    </a:solidFill>
                  </a:rPr>
                  <a:t>bre de plants atteints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4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a:t>Évolution du blanc en relation avec la température2016</a:t>
            </a:r>
          </a:p>
        </c:rich>
      </c:tx>
      <c:overlay val="0"/>
      <c:spPr>
        <a:noFill/>
        <a:ln>
          <a:noFill/>
        </a:ln>
        <a:effectLst/>
      </c:spPr>
    </c:title>
    <c:autoTitleDeleted val="0"/>
    <c:plotArea>
      <c:layout/>
      <c:areaChart>
        <c:grouping val="standard"/>
        <c:varyColors val="0"/>
        <c:dLbls>
          <c:showLegendKey val="0"/>
          <c:showVal val="0"/>
          <c:showCatName val="0"/>
          <c:showSerName val="0"/>
          <c:showPercent val="0"/>
          <c:showBubbleSize val="0"/>
        </c:dLbls>
        <c:axId val="78906496"/>
        <c:axId val="78769536"/>
        <c:extLst>
          <c:ext xmlns:c15="http://schemas.microsoft.com/office/drawing/2012/chart" uri="{02D57815-91ED-43cb-92C2-25804820EDAC}">
            <c15:filteredAreaSeries>
              <c15:ser>
                <c:idx val="8"/>
                <c:order val="8"/>
                <c:tx>
                  <c:strRef>
                    <c:extLst>
                      <c:ext uri="{02D57815-91ED-43cb-92C2-25804820EDAC}">
                        <c15:formulaRef>
                          <c15:sqref>'Graphique résumé Blanc'!$O$54:$O$55</c15:sqref>
                        </c15:formulaRef>
                      </c:ext>
                    </c:extLst>
                    <c:strCache>
                      <c:ptCount val="2"/>
                      <c:pt idx="0">
                        <c:v>% humidité</c:v>
                      </c:pt>
                    </c:strCache>
                  </c:strRef>
                </c:tx>
                <c:spPr>
                  <a:solidFill>
                    <a:schemeClr val="tx2">
                      <a:lumMod val="40000"/>
                      <a:lumOff val="60000"/>
                      <a:alpha val="50000"/>
                    </a:schemeClr>
                  </a:solidFill>
                  <a:ln>
                    <a:noFill/>
                  </a:ln>
                  <a:effectLst/>
                </c:spPr>
                <c:val>
                  <c:numRef>
                    <c:extLst>
                      <c:ext uri="{02D57815-91ED-43cb-92C2-25804820EDAC}">
                        <c15:formulaRef>
                          <c15:sqref>'Graphique résumé Blanc'!$O$56:$O$100</c15:sqref>
                        </c15:formulaRef>
                      </c:ext>
                    </c:extLst>
                    <c:numCache>
                      <c:formatCode>General</c:formatCode>
                      <c:ptCount val="45"/>
                      <c:pt idx="0">
                        <c:v>68</c:v>
                      </c:pt>
                      <c:pt idx="1">
                        <c:v>77</c:v>
                      </c:pt>
                      <c:pt idx="2">
                        <c:v>75</c:v>
                      </c:pt>
                      <c:pt idx="3">
                        <c:v>76</c:v>
                      </c:pt>
                      <c:pt idx="4">
                        <c:v>96</c:v>
                      </c:pt>
                      <c:pt idx="5">
                        <c:v>85</c:v>
                      </c:pt>
                      <c:pt idx="6">
                        <c:v>68</c:v>
                      </c:pt>
                      <c:pt idx="7">
                        <c:v>64</c:v>
                      </c:pt>
                      <c:pt idx="8">
                        <c:v>56</c:v>
                      </c:pt>
                      <c:pt idx="9">
                        <c:v>63</c:v>
                      </c:pt>
                      <c:pt idx="10">
                        <c:v>61</c:v>
                      </c:pt>
                      <c:pt idx="11">
                        <c:v>69</c:v>
                      </c:pt>
                      <c:pt idx="12">
                        <c:v>51</c:v>
                      </c:pt>
                      <c:pt idx="13">
                        <c:v>53</c:v>
                      </c:pt>
                      <c:pt idx="14">
                        <c:v>54</c:v>
                      </c:pt>
                      <c:pt idx="15">
                        <c:v>94</c:v>
                      </c:pt>
                      <c:pt idx="16">
                        <c:v>90</c:v>
                      </c:pt>
                      <c:pt idx="17">
                        <c:v>79</c:v>
                      </c:pt>
                      <c:pt idx="18">
                        <c:v>76</c:v>
                      </c:pt>
                      <c:pt idx="19">
                        <c:v>84</c:v>
                      </c:pt>
                      <c:pt idx="20">
                        <c:v>74</c:v>
                      </c:pt>
                      <c:pt idx="21">
                        <c:v>72</c:v>
                      </c:pt>
                      <c:pt idx="22">
                        <c:v>93</c:v>
                      </c:pt>
                      <c:pt idx="23">
                        <c:v>76</c:v>
                      </c:pt>
                      <c:pt idx="24">
                        <c:v>86</c:v>
                      </c:pt>
                      <c:pt idx="25">
                        <c:v>66</c:v>
                      </c:pt>
                      <c:pt idx="26">
                        <c:v>83</c:v>
                      </c:pt>
                      <c:pt idx="27">
                        <c:v>84</c:v>
                      </c:pt>
                      <c:pt idx="28">
                        <c:v>90</c:v>
                      </c:pt>
                      <c:pt idx="29">
                        <c:v>96</c:v>
                      </c:pt>
                      <c:pt idx="30">
                        <c:v>97</c:v>
                      </c:pt>
                      <c:pt idx="31">
                        <c:v>89</c:v>
                      </c:pt>
                      <c:pt idx="32">
                        <c:v>72</c:v>
                      </c:pt>
                      <c:pt idx="33">
                        <c:v>63</c:v>
                      </c:pt>
                      <c:pt idx="34">
                        <c:v>66</c:v>
                      </c:pt>
                      <c:pt idx="35">
                        <c:v>76</c:v>
                      </c:pt>
                      <c:pt idx="36">
                        <c:v>86</c:v>
                      </c:pt>
                      <c:pt idx="37">
                        <c:v>88</c:v>
                      </c:pt>
                      <c:pt idx="38">
                        <c:v>80</c:v>
                      </c:pt>
                      <c:pt idx="39">
                        <c:v>87</c:v>
                      </c:pt>
                      <c:pt idx="40">
                        <c:v>83</c:v>
                      </c:pt>
                      <c:pt idx="41">
                        <c:v>74</c:v>
                      </c:pt>
                      <c:pt idx="42">
                        <c:v>76</c:v>
                      </c:pt>
                      <c:pt idx="43">
                        <c:v>89</c:v>
                      </c:pt>
                      <c:pt idx="44">
                        <c:v>81</c:v>
                      </c:pt>
                    </c:numCache>
                  </c:numRef>
                </c:val>
                <c:extLst>
                  <c:ext xmlns:c16="http://schemas.microsoft.com/office/drawing/2014/chart" uri="{C3380CC4-5D6E-409C-BE32-E72D297353CC}">
                    <c16:uniqueId val="{0000000A-E7CE-4669-AF4D-74F2D08AF92B}"/>
                  </c:ext>
                </c:extLst>
              </c15:ser>
            </c15:filteredAreaSeries>
          </c:ext>
        </c:extLst>
      </c:areaChart>
      <c:barChart>
        <c:barDir val="col"/>
        <c:grouping val="stacked"/>
        <c:varyColors val="0"/>
        <c:dLbls>
          <c:showLegendKey val="0"/>
          <c:showVal val="0"/>
          <c:showCatName val="0"/>
          <c:showSerName val="0"/>
          <c:showPercent val="0"/>
          <c:showBubbleSize val="0"/>
        </c:dLbls>
        <c:gapWidth val="150"/>
        <c:overlap val="100"/>
        <c:axId val="78766464"/>
        <c:axId val="78768000"/>
        <c:extLst>
          <c:ext xmlns:c15="http://schemas.microsoft.com/office/drawing/2012/chart" uri="{02D57815-91ED-43cb-92C2-25804820EDAC}">
            <c15:filteredBarSeries>
              <c15:ser>
                <c:idx val="4"/>
                <c:order val="4"/>
                <c:tx>
                  <c:strRef>
                    <c:extLst>
                      <c:ext uri="{02D57815-91ED-43cb-92C2-25804820EDAC}">
                        <c15:formulaRef>
                          <c15:sqref>'Graphique résumé Blanc'!$H$54</c15:sqref>
                        </c15:formulaRef>
                      </c:ext>
                    </c:extLst>
                    <c:strCache>
                      <c:ptCount val="1"/>
                      <c:pt idx="0">
                        <c:v>Traitements</c:v>
                      </c:pt>
                    </c:strCache>
                  </c:strRef>
                </c:tx>
                <c:spPr>
                  <a:solidFill>
                    <a:schemeClr val="tx1"/>
                  </a:solidFill>
                  <a:ln>
                    <a:solidFill>
                      <a:schemeClr val="tx1"/>
                    </a:solidFill>
                  </a:ln>
                  <a:effectLst/>
                </c:spPr>
                <c:invertIfNegative val="0"/>
                <c:dPt>
                  <c:idx val="30"/>
                  <c:invertIfNegative val="0"/>
                  <c:bubble3D val="0"/>
                  <c:extLst>
                    <c:ext xmlns:c16="http://schemas.microsoft.com/office/drawing/2014/chart" uri="{C3380CC4-5D6E-409C-BE32-E72D297353CC}">
                      <c16:uniqueId val="{00000006-E7CE-4669-AF4D-74F2D08AF92B}"/>
                    </c:ext>
                  </c:extLst>
                </c:dPt>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Blanc'!$H$55:$H$177</c15:sqref>
                        </c15:formulaRef>
                      </c:ext>
                    </c:extLst>
                    <c:numCache>
                      <c:formatCode>General</c:formatCode>
                      <c:ptCount val="123"/>
                      <c:pt idx="40">
                        <c:v>100</c:v>
                      </c:pt>
                      <c:pt idx="48">
                        <c:v>100</c:v>
                      </c:pt>
                      <c:pt idx="54">
                        <c:v>100</c:v>
                      </c:pt>
                      <c:pt idx="58">
                        <c:v>100</c:v>
                      </c:pt>
                      <c:pt idx="62">
                        <c:v>100</c:v>
                      </c:pt>
                      <c:pt idx="70">
                        <c:v>100</c:v>
                      </c:pt>
                      <c:pt idx="75">
                        <c:v>100</c:v>
                      </c:pt>
                      <c:pt idx="77">
                        <c:v>100</c:v>
                      </c:pt>
                      <c:pt idx="78">
                        <c:v>100</c:v>
                      </c:pt>
                      <c:pt idx="82">
                        <c:v>100</c:v>
                      </c:pt>
                      <c:pt idx="89">
                        <c:v>100</c:v>
                      </c:pt>
                      <c:pt idx="100">
                        <c:v>100</c:v>
                      </c:pt>
                      <c:pt idx="106">
                        <c:v>100</c:v>
                      </c:pt>
                      <c:pt idx="110">
                        <c:v>100</c:v>
                      </c:pt>
                    </c:numCache>
                  </c:numRef>
                </c:val>
                <c:extLst>
                  <c:ext xmlns:c16="http://schemas.microsoft.com/office/drawing/2014/chart" uri="{C3380CC4-5D6E-409C-BE32-E72D297353CC}">
                    <c16:uniqueId val="{00000007-E7CE-4669-AF4D-74F2D08AF92B}"/>
                  </c:ext>
                </c:extLst>
              </c15:ser>
            </c15:filteredBarSeries>
          </c:ext>
        </c:extLst>
      </c:barChart>
      <c:barChart>
        <c:barDir val="col"/>
        <c:grouping val="stacked"/>
        <c:varyColors val="0"/>
        <c:dLbls>
          <c:showLegendKey val="0"/>
          <c:showVal val="0"/>
          <c:showCatName val="0"/>
          <c:showSerName val="0"/>
          <c:showPercent val="0"/>
          <c:showBubbleSize val="0"/>
        </c:dLbls>
        <c:gapWidth val="150"/>
        <c:overlap val="100"/>
        <c:axId val="78906496"/>
        <c:axId val="78769536"/>
        <c:extLst>
          <c:ext xmlns:c15="http://schemas.microsoft.com/office/drawing/2012/chart" uri="{02D57815-91ED-43cb-92C2-25804820EDAC}">
            <c15:filteredBarSeries>
              <c15:ser>
                <c:idx val="6"/>
                <c:order val="6"/>
                <c:tx>
                  <c:strRef>
                    <c:extLst>
                      <c:ext uri="{02D57815-91ED-43cb-92C2-25804820EDAC}">
                        <c15:formulaRef>
                          <c15:sqref>'Graphique résumé Blanc'!$J$54</c15:sqref>
                        </c15:formulaRef>
                      </c:ext>
                    </c:extLst>
                    <c:strCache>
                      <c:ptCount val="1"/>
                      <c:pt idx="0">
                        <c:v>Précip (mm)</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solidFill>
                      <a:srgbClr val="5B9BD5">
                        <a:alpha val="54902"/>
                      </a:srgbClr>
                    </a:solidFill>
                  </a:ln>
                  <a:effectLst/>
                </c:spPr>
                <c:invertIfNegative val="0"/>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Blanc'!$J$54:$J$177</c15:sqref>
                        </c15:formulaRef>
                      </c:ext>
                    </c:extLst>
                    <c:numCache>
                      <c:formatCode>General</c:formatCode>
                      <c:ptCount val="124"/>
                      <c:pt idx="0">
                        <c:v>0</c:v>
                      </c:pt>
                      <c:pt idx="2">
                        <c:v>0.67</c:v>
                      </c:pt>
                      <c:pt idx="3">
                        <c:v>2.2000000000000002</c:v>
                      </c:pt>
                      <c:pt idx="4">
                        <c:v>0.67</c:v>
                      </c:pt>
                      <c:pt idx="5">
                        <c:v>1.65</c:v>
                      </c:pt>
                      <c:pt idx="6">
                        <c:v>28.82</c:v>
                      </c:pt>
                      <c:pt idx="7">
                        <c:v>9.52</c:v>
                      </c:pt>
                      <c:pt idx="8">
                        <c:v>0</c:v>
                      </c:pt>
                      <c:pt idx="9">
                        <c:v>0</c:v>
                      </c:pt>
                      <c:pt idx="10">
                        <c:v>0.28000000000000003</c:v>
                      </c:pt>
                      <c:pt idx="11">
                        <c:v>0.04</c:v>
                      </c:pt>
                      <c:pt idx="12">
                        <c:v>0.01</c:v>
                      </c:pt>
                      <c:pt idx="13">
                        <c:v>1.83</c:v>
                      </c:pt>
                      <c:pt idx="14">
                        <c:v>0</c:v>
                      </c:pt>
                      <c:pt idx="15">
                        <c:v>0</c:v>
                      </c:pt>
                      <c:pt idx="16">
                        <c:v>4.53</c:v>
                      </c:pt>
                      <c:pt idx="17">
                        <c:v>15.16</c:v>
                      </c:pt>
                      <c:pt idx="18">
                        <c:v>0.22</c:v>
                      </c:pt>
                      <c:pt idx="19">
                        <c:v>2.97</c:v>
                      </c:pt>
                      <c:pt idx="20">
                        <c:v>0.56999999999999995</c:v>
                      </c:pt>
                      <c:pt idx="21">
                        <c:v>9.44</c:v>
                      </c:pt>
                      <c:pt idx="22">
                        <c:v>1.02</c:v>
                      </c:pt>
                      <c:pt idx="23">
                        <c:v>3.65</c:v>
                      </c:pt>
                      <c:pt idx="24">
                        <c:v>9.6300000000000008</c:v>
                      </c:pt>
                      <c:pt idx="25">
                        <c:v>0.7</c:v>
                      </c:pt>
                      <c:pt idx="26">
                        <c:v>6.73</c:v>
                      </c:pt>
                      <c:pt idx="27">
                        <c:v>1.1200000000000001</c:v>
                      </c:pt>
                      <c:pt idx="28">
                        <c:v>3.53</c:v>
                      </c:pt>
                      <c:pt idx="29">
                        <c:v>1.59</c:v>
                      </c:pt>
                      <c:pt idx="30">
                        <c:v>5.58</c:v>
                      </c:pt>
                      <c:pt idx="31">
                        <c:v>3.94</c:v>
                      </c:pt>
                      <c:pt idx="32">
                        <c:v>11.1</c:v>
                      </c:pt>
                      <c:pt idx="33">
                        <c:v>2.11</c:v>
                      </c:pt>
                      <c:pt idx="34">
                        <c:v>0</c:v>
                      </c:pt>
                      <c:pt idx="35">
                        <c:v>0</c:v>
                      </c:pt>
                      <c:pt idx="36">
                        <c:v>0</c:v>
                      </c:pt>
                      <c:pt idx="37">
                        <c:v>0</c:v>
                      </c:pt>
                      <c:pt idx="38">
                        <c:v>8.3699999999999992</c:v>
                      </c:pt>
                      <c:pt idx="39">
                        <c:v>17.54</c:v>
                      </c:pt>
                      <c:pt idx="40">
                        <c:v>1.4</c:v>
                      </c:pt>
                      <c:pt idx="41">
                        <c:v>2.69</c:v>
                      </c:pt>
                      <c:pt idx="42">
                        <c:v>0.86</c:v>
                      </c:pt>
                      <c:pt idx="43">
                        <c:v>1.06</c:v>
                      </c:pt>
                      <c:pt idx="44">
                        <c:v>2.23</c:v>
                      </c:pt>
                      <c:pt idx="45">
                        <c:v>10.41</c:v>
                      </c:pt>
                      <c:pt idx="46">
                        <c:v>1.71</c:v>
                      </c:pt>
                      <c:pt idx="47">
                        <c:v>2.9</c:v>
                      </c:pt>
                      <c:pt idx="48">
                        <c:v>1.91</c:v>
                      </c:pt>
                      <c:pt idx="49">
                        <c:v>0</c:v>
                      </c:pt>
                      <c:pt idx="50">
                        <c:v>0.93</c:v>
                      </c:pt>
                      <c:pt idx="51">
                        <c:v>5.97</c:v>
                      </c:pt>
                      <c:pt idx="52">
                        <c:v>0.4</c:v>
                      </c:pt>
                      <c:pt idx="53">
                        <c:v>0</c:v>
                      </c:pt>
                      <c:pt idx="54">
                        <c:v>0</c:v>
                      </c:pt>
                      <c:pt idx="55">
                        <c:v>20.34</c:v>
                      </c:pt>
                      <c:pt idx="56">
                        <c:v>2.2200000000000002</c:v>
                      </c:pt>
                      <c:pt idx="57">
                        <c:v>0.01</c:v>
                      </c:pt>
                      <c:pt idx="58">
                        <c:v>1.32</c:v>
                      </c:pt>
                      <c:pt idx="59">
                        <c:v>0</c:v>
                      </c:pt>
                      <c:pt idx="60">
                        <c:v>0</c:v>
                      </c:pt>
                      <c:pt idx="61">
                        <c:v>0.01</c:v>
                      </c:pt>
                      <c:pt idx="62">
                        <c:v>4.07</c:v>
                      </c:pt>
                      <c:pt idx="63">
                        <c:v>0</c:v>
                      </c:pt>
                      <c:pt idx="64">
                        <c:v>2</c:v>
                      </c:pt>
                      <c:pt idx="65">
                        <c:v>0.21</c:v>
                      </c:pt>
                      <c:pt idx="66">
                        <c:v>15.56</c:v>
                      </c:pt>
                      <c:pt idx="67">
                        <c:v>6.48</c:v>
                      </c:pt>
                      <c:pt idx="68">
                        <c:v>0.05</c:v>
                      </c:pt>
                      <c:pt idx="69">
                        <c:v>0.05</c:v>
                      </c:pt>
                      <c:pt idx="70">
                        <c:v>0.17</c:v>
                      </c:pt>
                      <c:pt idx="71">
                        <c:v>0.03</c:v>
                      </c:pt>
                      <c:pt idx="72">
                        <c:v>0.43</c:v>
                      </c:pt>
                      <c:pt idx="73">
                        <c:v>2.34</c:v>
                      </c:pt>
                      <c:pt idx="74">
                        <c:v>11.47</c:v>
                      </c:pt>
                      <c:pt idx="75">
                        <c:v>0.83</c:v>
                      </c:pt>
                      <c:pt idx="76">
                        <c:v>0.01</c:v>
                      </c:pt>
                      <c:pt idx="77">
                        <c:v>8.94</c:v>
                      </c:pt>
                      <c:pt idx="78">
                        <c:v>0</c:v>
                      </c:pt>
                      <c:pt idx="79">
                        <c:v>0.14000000000000001</c:v>
                      </c:pt>
                      <c:pt idx="80">
                        <c:v>15.9</c:v>
                      </c:pt>
                      <c:pt idx="81">
                        <c:v>0.16</c:v>
                      </c:pt>
                      <c:pt idx="82">
                        <c:v>0.1</c:v>
                      </c:pt>
                      <c:pt idx="83">
                        <c:v>0.02</c:v>
                      </c:pt>
                      <c:pt idx="84">
                        <c:v>26.23</c:v>
                      </c:pt>
                      <c:pt idx="85">
                        <c:v>0.27</c:v>
                      </c:pt>
                      <c:pt idx="86">
                        <c:v>0.01</c:v>
                      </c:pt>
                      <c:pt idx="87">
                        <c:v>0</c:v>
                      </c:pt>
                      <c:pt idx="88">
                        <c:v>0</c:v>
                      </c:pt>
                      <c:pt idx="89">
                        <c:v>0</c:v>
                      </c:pt>
                      <c:pt idx="90">
                        <c:v>0</c:v>
                      </c:pt>
                      <c:pt idx="91">
                        <c:v>0</c:v>
                      </c:pt>
                      <c:pt idx="92">
                        <c:v>0.17</c:v>
                      </c:pt>
                      <c:pt idx="93">
                        <c:v>1.06</c:v>
                      </c:pt>
                      <c:pt idx="94">
                        <c:v>0</c:v>
                      </c:pt>
                      <c:pt idx="95">
                        <c:v>0</c:v>
                      </c:pt>
                      <c:pt idx="96">
                        <c:v>19.89</c:v>
                      </c:pt>
                      <c:pt idx="97">
                        <c:v>4.87</c:v>
                      </c:pt>
                      <c:pt idx="98">
                        <c:v>1.99</c:v>
                      </c:pt>
                      <c:pt idx="99">
                        <c:v>0.84</c:v>
                      </c:pt>
                      <c:pt idx="100">
                        <c:v>8.5</c:v>
                      </c:pt>
                      <c:pt idx="101">
                        <c:v>0.85</c:v>
                      </c:pt>
                      <c:pt idx="102">
                        <c:v>1.3</c:v>
                      </c:pt>
                      <c:pt idx="103">
                        <c:v>0</c:v>
                      </c:pt>
                      <c:pt idx="104">
                        <c:v>0</c:v>
                      </c:pt>
                      <c:pt idx="105">
                        <c:v>0</c:v>
                      </c:pt>
                      <c:pt idx="106">
                        <c:v>0</c:v>
                      </c:pt>
                      <c:pt idx="107">
                        <c:v>0.01</c:v>
                      </c:pt>
                      <c:pt idx="108">
                        <c:v>0</c:v>
                      </c:pt>
                      <c:pt idx="109">
                        <c:v>0</c:v>
                      </c:pt>
                      <c:pt idx="110">
                        <c:v>0</c:v>
                      </c:pt>
                      <c:pt idx="111">
                        <c:v>0</c:v>
                      </c:pt>
                      <c:pt idx="112">
                        <c:v>0.31</c:v>
                      </c:pt>
                      <c:pt idx="113">
                        <c:v>0.18</c:v>
                      </c:pt>
                      <c:pt idx="114">
                        <c:v>0</c:v>
                      </c:pt>
                      <c:pt idx="115">
                        <c:v>0</c:v>
                      </c:pt>
                      <c:pt idx="116">
                        <c:v>0</c:v>
                      </c:pt>
                      <c:pt idx="117">
                        <c:v>0</c:v>
                      </c:pt>
                      <c:pt idx="118">
                        <c:v>0</c:v>
                      </c:pt>
                      <c:pt idx="119">
                        <c:v>0</c:v>
                      </c:pt>
                      <c:pt idx="120">
                        <c:v>6.55</c:v>
                      </c:pt>
                      <c:pt idx="121">
                        <c:v>0</c:v>
                      </c:pt>
                      <c:pt idx="122">
                        <c:v>0</c:v>
                      </c:pt>
                      <c:pt idx="123">
                        <c:v>0</c:v>
                      </c:pt>
                    </c:numCache>
                  </c:numRef>
                </c:val>
                <c:extLst>
                  <c:ext xmlns:c16="http://schemas.microsoft.com/office/drawing/2014/chart" uri="{C3380CC4-5D6E-409C-BE32-E72D297353CC}">
                    <c16:uniqueId val="{00000008-E7CE-4669-AF4D-74F2D08AF92B}"/>
                  </c:ext>
                </c:extLst>
              </c15:ser>
            </c15:filteredBarSeries>
          </c:ext>
        </c:extLst>
      </c:barChart>
      <c:lineChart>
        <c:grouping val="standard"/>
        <c:varyColors val="0"/>
        <c:ser>
          <c:idx val="0"/>
          <c:order val="0"/>
          <c:tx>
            <c:strRef>
              <c:f>'Graphique résumé Blanc'!$D$54</c:f>
              <c:strCache>
                <c:ptCount val="1"/>
                <c:pt idx="0">
                  <c:v>Conventionnel
Paille</c:v>
                </c:pt>
              </c:strCache>
            </c:strRef>
          </c:tx>
          <c:spPr>
            <a:ln w="19050" cap="rnd">
              <a:solidFill>
                <a:schemeClr val="accent4">
                  <a:lumMod val="60000"/>
                  <a:lumOff val="40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Blanc'!$D$55:$D$177</c:f>
              <c:numCache>
                <c:formatCode>General</c:formatCode>
                <c:ptCount val="123"/>
                <c:pt idx="26">
                  <c:v>1</c:v>
                </c:pt>
                <c:pt idx="31">
                  <c:v>2</c:v>
                </c:pt>
                <c:pt idx="36">
                  <c:v>3</c:v>
                </c:pt>
                <c:pt idx="40">
                  <c:v>7</c:v>
                </c:pt>
                <c:pt idx="44">
                  <c:v>2</c:v>
                </c:pt>
                <c:pt idx="48">
                  <c:v>2</c:v>
                </c:pt>
                <c:pt idx="50">
                  <c:v>3</c:v>
                </c:pt>
                <c:pt idx="55">
                  <c:v>3</c:v>
                </c:pt>
                <c:pt idx="62">
                  <c:v>2</c:v>
                </c:pt>
                <c:pt idx="65">
                  <c:v>5</c:v>
                </c:pt>
                <c:pt idx="69">
                  <c:v>13</c:v>
                </c:pt>
                <c:pt idx="72">
                  <c:v>4</c:v>
                </c:pt>
                <c:pt idx="76">
                  <c:v>7</c:v>
                </c:pt>
                <c:pt idx="78">
                  <c:v>7</c:v>
                </c:pt>
                <c:pt idx="84">
                  <c:v>10</c:v>
                </c:pt>
                <c:pt idx="90">
                  <c:v>9</c:v>
                </c:pt>
                <c:pt idx="93">
                  <c:v>9</c:v>
                </c:pt>
                <c:pt idx="101">
                  <c:v>4</c:v>
                </c:pt>
                <c:pt idx="108">
                  <c:v>7</c:v>
                </c:pt>
                <c:pt idx="116">
                  <c:v>5</c:v>
                </c:pt>
                <c:pt idx="122">
                  <c:v>5</c:v>
                </c:pt>
              </c:numCache>
            </c:numRef>
          </c:val>
          <c:smooth val="0"/>
          <c:extLst>
            <c:ext xmlns:c16="http://schemas.microsoft.com/office/drawing/2014/chart" uri="{C3380CC4-5D6E-409C-BE32-E72D297353CC}">
              <c16:uniqueId val="{00000000-E7CE-4669-AF4D-74F2D08AF92B}"/>
            </c:ext>
          </c:extLst>
        </c:ser>
        <c:ser>
          <c:idx val="1"/>
          <c:order val="1"/>
          <c:tx>
            <c:strRef>
              <c:f>'Graphique résumé Blanc'!$E$54</c:f>
              <c:strCache>
                <c:ptCount val="1"/>
                <c:pt idx="0">
                  <c:v>Conventionnel
Ray-grass</c:v>
                </c:pt>
              </c:strCache>
            </c:strRef>
          </c:tx>
          <c:spPr>
            <a:ln w="19050" cap="rnd">
              <a:solidFill>
                <a:schemeClr val="accent6">
                  <a:lumMod val="75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Blanc'!$E$55:$E$177</c:f>
              <c:numCache>
                <c:formatCode>General</c:formatCode>
                <c:ptCount val="123"/>
                <c:pt idx="26">
                  <c:v>1</c:v>
                </c:pt>
                <c:pt idx="31">
                  <c:v>4</c:v>
                </c:pt>
                <c:pt idx="36">
                  <c:v>7</c:v>
                </c:pt>
                <c:pt idx="40">
                  <c:v>8</c:v>
                </c:pt>
                <c:pt idx="44">
                  <c:v>11</c:v>
                </c:pt>
                <c:pt idx="48">
                  <c:v>2</c:v>
                </c:pt>
                <c:pt idx="50">
                  <c:v>3</c:v>
                </c:pt>
                <c:pt idx="55">
                  <c:v>1</c:v>
                </c:pt>
                <c:pt idx="62">
                  <c:v>12</c:v>
                </c:pt>
                <c:pt idx="65">
                  <c:v>6</c:v>
                </c:pt>
                <c:pt idx="69">
                  <c:v>3</c:v>
                </c:pt>
                <c:pt idx="72">
                  <c:v>8</c:v>
                </c:pt>
                <c:pt idx="76">
                  <c:v>11</c:v>
                </c:pt>
                <c:pt idx="78">
                  <c:v>11</c:v>
                </c:pt>
                <c:pt idx="84">
                  <c:v>9</c:v>
                </c:pt>
                <c:pt idx="90">
                  <c:v>9</c:v>
                </c:pt>
                <c:pt idx="93">
                  <c:v>5</c:v>
                </c:pt>
                <c:pt idx="101">
                  <c:v>6</c:v>
                </c:pt>
                <c:pt idx="108">
                  <c:v>8</c:v>
                </c:pt>
                <c:pt idx="116">
                  <c:v>8</c:v>
                </c:pt>
                <c:pt idx="122">
                  <c:v>7</c:v>
                </c:pt>
              </c:numCache>
            </c:numRef>
          </c:val>
          <c:smooth val="0"/>
          <c:extLst>
            <c:ext xmlns:c16="http://schemas.microsoft.com/office/drawing/2014/chart" uri="{C3380CC4-5D6E-409C-BE32-E72D297353CC}">
              <c16:uniqueId val="{00000001-E7CE-4669-AF4D-74F2D08AF92B}"/>
            </c:ext>
          </c:extLst>
        </c:ser>
        <c:ser>
          <c:idx val="2"/>
          <c:order val="2"/>
          <c:tx>
            <c:strRef>
              <c:f>'Graphique résumé Blanc'!$F$54</c:f>
              <c:strCache>
                <c:ptCount val="1"/>
                <c:pt idx="0">
                  <c:v>Biologique
Ray-grass</c:v>
                </c:pt>
              </c:strCache>
            </c:strRef>
          </c:tx>
          <c:spPr>
            <a:ln w="19050" cap="rnd">
              <a:solidFill>
                <a:srgbClr val="FF0000"/>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Blanc'!$F$55:$F$177</c:f>
              <c:numCache>
                <c:formatCode>General</c:formatCode>
                <c:ptCount val="123"/>
                <c:pt idx="26">
                  <c:v>2</c:v>
                </c:pt>
                <c:pt idx="29">
                  <c:v>1</c:v>
                </c:pt>
                <c:pt idx="31">
                  <c:v>2</c:v>
                </c:pt>
                <c:pt idx="36">
                  <c:v>1</c:v>
                </c:pt>
                <c:pt idx="40">
                  <c:v>5</c:v>
                </c:pt>
                <c:pt idx="44">
                  <c:v>5</c:v>
                </c:pt>
                <c:pt idx="48">
                  <c:v>5</c:v>
                </c:pt>
                <c:pt idx="50">
                  <c:v>3</c:v>
                </c:pt>
                <c:pt idx="55">
                  <c:v>2</c:v>
                </c:pt>
                <c:pt idx="62">
                  <c:v>2</c:v>
                </c:pt>
              </c:numCache>
            </c:numRef>
          </c:val>
          <c:smooth val="0"/>
          <c:extLst>
            <c:ext xmlns:c16="http://schemas.microsoft.com/office/drawing/2014/chart" uri="{C3380CC4-5D6E-409C-BE32-E72D297353CC}">
              <c16:uniqueId val="{00000002-E7CE-4669-AF4D-74F2D08AF92B}"/>
            </c:ext>
          </c:extLst>
        </c:ser>
        <c:ser>
          <c:idx val="3"/>
          <c:order val="3"/>
          <c:tx>
            <c:strRef>
              <c:f>'Graphique résumé Blanc'!$G$54</c:f>
              <c:strCache>
                <c:ptCount val="1"/>
                <c:pt idx="0">
                  <c:v>Biologique
Paille</c:v>
                </c:pt>
              </c:strCache>
            </c:strRef>
          </c:tx>
          <c:spPr>
            <a:ln w="19050" cap="rnd">
              <a:solidFill>
                <a:schemeClr val="accent2">
                  <a:lumMod val="75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Blanc'!$G$55:$G$177</c:f>
              <c:numCache>
                <c:formatCode>General</c:formatCode>
                <c:ptCount val="123"/>
                <c:pt idx="26">
                  <c:v>3</c:v>
                </c:pt>
                <c:pt idx="29">
                  <c:v>3</c:v>
                </c:pt>
                <c:pt idx="31">
                  <c:v>0</c:v>
                </c:pt>
                <c:pt idx="36">
                  <c:v>2</c:v>
                </c:pt>
                <c:pt idx="40">
                  <c:v>9</c:v>
                </c:pt>
                <c:pt idx="44">
                  <c:v>2</c:v>
                </c:pt>
                <c:pt idx="48">
                  <c:v>2</c:v>
                </c:pt>
                <c:pt idx="50">
                  <c:v>4</c:v>
                </c:pt>
                <c:pt idx="55">
                  <c:v>4</c:v>
                </c:pt>
                <c:pt idx="62">
                  <c:v>5</c:v>
                </c:pt>
              </c:numCache>
            </c:numRef>
          </c:val>
          <c:smooth val="0"/>
          <c:extLst>
            <c:ext xmlns:c16="http://schemas.microsoft.com/office/drawing/2014/chart" uri="{C3380CC4-5D6E-409C-BE32-E72D297353CC}">
              <c16:uniqueId val="{00000003-E7CE-4669-AF4D-74F2D08AF92B}"/>
            </c:ext>
          </c:extLst>
        </c:ser>
        <c:dLbls>
          <c:showLegendKey val="0"/>
          <c:showVal val="0"/>
          <c:showCatName val="0"/>
          <c:showSerName val="0"/>
          <c:showPercent val="0"/>
          <c:showBubbleSize val="0"/>
        </c:dLbls>
        <c:marker val="1"/>
        <c:smooth val="0"/>
        <c:axId val="78766464"/>
        <c:axId val="78768000"/>
        <c:extLst>
          <c:ext xmlns:c15="http://schemas.microsoft.com/office/drawing/2012/chart" uri="{02D57815-91ED-43cb-92C2-25804820EDAC}">
            <c15:filteredLineSeries>
              <c15:ser>
                <c:idx val="7"/>
                <c:order val="7"/>
                <c:tx>
                  <c:strRef>
                    <c:extLst>
                      <c:ext uri="{02D57815-91ED-43cb-92C2-25804820EDAC}">
                        <c15:formulaRef>
                          <c15:sqref>'Graphique résumé Blanc'!$K$54</c15:sqref>
                        </c15:formulaRef>
                      </c:ext>
                    </c:extLst>
                    <c:strCache>
                      <c:ptCount val="1"/>
                      <c:pt idx="0">
                        <c:v>Moyenne Totale</c:v>
                      </c:pt>
                    </c:strCache>
                  </c:strRef>
                </c:tx>
                <c:spPr>
                  <a:ln w="28575" cap="rnd">
                    <a:noFill/>
                    <a:round/>
                  </a:ln>
                  <a:effectLst/>
                </c:spPr>
                <c:marker>
                  <c:symbol val="none"/>
                </c:marker>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Blanc'!$K$55:$K$177</c15:sqref>
                        </c15:formulaRef>
                      </c:ext>
                    </c:extLst>
                    <c:numCache>
                      <c:formatCode>General</c:formatCode>
                      <c:ptCount val="123"/>
                      <c:pt idx="26">
                        <c:v>1.75</c:v>
                      </c:pt>
                      <c:pt idx="29">
                        <c:v>2</c:v>
                      </c:pt>
                      <c:pt idx="31" formatCode="0">
                        <c:v>2</c:v>
                      </c:pt>
                      <c:pt idx="36">
                        <c:v>3.25</c:v>
                      </c:pt>
                      <c:pt idx="40">
                        <c:v>7.25</c:v>
                      </c:pt>
                      <c:pt idx="44">
                        <c:v>5</c:v>
                      </c:pt>
                      <c:pt idx="48">
                        <c:v>2.75</c:v>
                      </c:pt>
                      <c:pt idx="50">
                        <c:v>3.25</c:v>
                      </c:pt>
                      <c:pt idx="55">
                        <c:v>2.5</c:v>
                      </c:pt>
                      <c:pt idx="62">
                        <c:v>5.25</c:v>
                      </c:pt>
                      <c:pt idx="65">
                        <c:v>5.5</c:v>
                      </c:pt>
                      <c:pt idx="69">
                        <c:v>8</c:v>
                      </c:pt>
                      <c:pt idx="72">
                        <c:v>6</c:v>
                      </c:pt>
                      <c:pt idx="76">
                        <c:v>9</c:v>
                      </c:pt>
                      <c:pt idx="78">
                        <c:v>9</c:v>
                      </c:pt>
                      <c:pt idx="84">
                        <c:v>9.5</c:v>
                      </c:pt>
                      <c:pt idx="90">
                        <c:v>9</c:v>
                      </c:pt>
                      <c:pt idx="93">
                        <c:v>7</c:v>
                      </c:pt>
                      <c:pt idx="101">
                        <c:v>5</c:v>
                      </c:pt>
                      <c:pt idx="108">
                        <c:v>7.5</c:v>
                      </c:pt>
                      <c:pt idx="116">
                        <c:v>6.5</c:v>
                      </c:pt>
                      <c:pt idx="122">
                        <c:v>6</c:v>
                      </c:pt>
                    </c:numCache>
                  </c:numRef>
                </c:val>
                <c:smooth val="0"/>
                <c:extLst>
                  <c:ext xmlns:c16="http://schemas.microsoft.com/office/drawing/2014/chart" uri="{C3380CC4-5D6E-409C-BE32-E72D297353CC}">
                    <c16:uniqueId val="{00000009-E7CE-4669-AF4D-74F2D08AF92B}"/>
                  </c:ext>
                </c:extLst>
              </c15:ser>
            </c15:filteredLineSeries>
          </c:ext>
        </c:extLst>
      </c:lineChart>
      <c:lineChart>
        <c:grouping val="stacked"/>
        <c:varyColors val="0"/>
        <c:ser>
          <c:idx val="5"/>
          <c:order val="5"/>
          <c:tx>
            <c:strRef>
              <c:f>'Graphique résumé Blanc'!$I$54</c:f>
              <c:strCache>
                <c:ptCount val="1"/>
                <c:pt idx="0">
                  <c:v>T° Moy (°C)</c:v>
                </c:pt>
              </c:strCache>
            </c:strRef>
          </c:tx>
          <c:spPr>
            <a:ln w="28575" cap="rnd">
              <a:solidFill>
                <a:srgbClr val="5B9BD5">
                  <a:alpha val="52157"/>
                </a:srgb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Blanc'!$I$56:$I$177</c:f>
              <c:numCache>
                <c:formatCode>General</c:formatCode>
                <c:ptCount val="122"/>
                <c:pt idx="0">
                  <c:v>13.4</c:v>
                </c:pt>
                <c:pt idx="1">
                  <c:v>10.7</c:v>
                </c:pt>
                <c:pt idx="2">
                  <c:v>12.9</c:v>
                </c:pt>
                <c:pt idx="3">
                  <c:v>15</c:v>
                </c:pt>
                <c:pt idx="4">
                  <c:v>13.1</c:v>
                </c:pt>
                <c:pt idx="5">
                  <c:v>12</c:v>
                </c:pt>
                <c:pt idx="6">
                  <c:v>17.7</c:v>
                </c:pt>
                <c:pt idx="7">
                  <c:v>20.2</c:v>
                </c:pt>
                <c:pt idx="8">
                  <c:v>18.8</c:v>
                </c:pt>
                <c:pt idx="9">
                  <c:v>17.899999999999999</c:v>
                </c:pt>
                <c:pt idx="10">
                  <c:v>25</c:v>
                </c:pt>
                <c:pt idx="11">
                  <c:v>25.1</c:v>
                </c:pt>
                <c:pt idx="12">
                  <c:v>21.6</c:v>
                </c:pt>
                <c:pt idx="13">
                  <c:v>15.4</c:v>
                </c:pt>
                <c:pt idx="14">
                  <c:v>16.7</c:v>
                </c:pt>
                <c:pt idx="15">
                  <c:v>16.100000000000001</c:v>
                </c:pt>
                <c:pt idx="16">
                  <c:v>20.100000000000001</c:v>
                </c:pt>
                <c:pt idx="17">
                  <c:v>24.8</c:v>
                </c:pt>
                <c:pt idx="18">
                  <c:v>22.2</c:v>
                </c:pt>
                <c:pt idx="19">
                  <c:v>18.2</c:v>
                </c:pt>
                <c:pt idx="20">
                  <c:v>17.2</c:v>
                </c:pt>
                <c:pt idx="21">
                  <c:v>18.399999999999999</c:v>
                </c:pt>
                <c:pt idx="22">
                  <c:v>20.2</c:v>
                </c:pt>
                <c:pt idx="23">
                  <c:v>19.600000000000001</c:v>
                </c:pt>
                <c:pt idx="24">
                  <c:v>15.7</c:v>
                </c:pt>
                <c:pt idx="25">
                  <c:v>16.600000000000001</c:v>
                </c:pt>
                <c:pt idx="26">
                  <c:v>14.9</c:v>
                </c:pt>
                <c:pt idx="27">
                  <c:v>15.7</c:v>
                </c:pt>
                <c:pt idx="28">
                  <c:v>15.8</c:v>
                </c:pt>
                <c:pt idx="29">
                  <c:v>18.600000000000001</c:v>
                </c:pt>
                <c:pt idx="30">
                  <c:v>19.8</c:v>
                </c:pt>
                <c:pt idx="31">
                  <c:v>18.8</c:v>
                </c:pt>
                <c:pt idx="32">
                  <c:v>19.100000000000001</c:v>
                </c:pt>
                <c:pt idx="33">
                  <c:v>19.2</c:v>
                </c:pt>
                <c:pt idx="34">
                  <c:v>19.600000000000001</c:v>
                </c:pt>
                <c:pt idx="35">
                  <c:v>21.9</c:v>
                </c:pt>
                <c:pt idx="36">
                  <c:v>21.4</c:v>
                </c:pt>
                <c:pt idx="37">
                  <c:v>18.399999999999999</c:v>
                </c:pt>
                <c:pt idx="38">
                  <c:v>18.100000000000001</c:v>
                </c:pt>
                <c:pt idx="39">
                  <c:v>19.5</c:v>
                </c:pt>
                <c:pt idx="40">
                  <c:v>21.1</c:v>
                </c:pt>
                <c:pt idx="41">
                  <c:v>16.8</c:v>
                </c:pt>
                <c:pt idx="42">
                  <c:v>17</c:v>
                </c:pt>
                <c:pt idx="43">
                  <c:v>17.3</c:v>
                </c:pt>
                <c:pt idx="44">
                  <c:v>21.3</c:v>
                </c:pt>
                <c:pt idx="45">
                  <c:v>21.7</c:v>
                </c:pt>
                <c:pt idx="46">
                  <c:v>19.8</c:v>
                </c:pt>
                <c:pt idx="47">
                  <c:v>22.2</c:v>
                </c:pt>
                <c:pt idx="48">
                  <c:v>21.6</c:v>
                </c:pt>
                <c:pt idx="49">
                  <c:v>21.1</c:v>
                </c:pt>
                <c:pt idx="50">
                  <c:v>20.5</c:v>
                </c:pt>
                <c:pt idx="51">
                  <c:v>19</c:v>
                </c:pt>
                <c:pt idx="52">
                  <c:v>18.600000000000001</c:v>
                </c:pt>
                <c:pt idx="53">
                  <c:v>14.3</c:v>
                </c:pt>
                <c:pt idx="54">
                  <c:v>17.2</c:v>
                </c:pt>
                <c:pt idx="55">
                  <c:v>18</c:v>
                </c:pt>
                <c:pt idx="56">
                  <c:v>19.600000000000001</c:v>
                </c:pt>
                <c:pt idx="57">
                  <c:v>16.8</c:v>
                </c:pt>
                <c:pt idx="58">
                  <c:v>17</c:v>
                </c:pt>
                <c:pt idx="59">
                  <c:v>19.600000000000001</c:v>
                </c:pt>
                <c:pt idx="60">
                  <c:v>20.95</c:v>
                </c:pt>
                <c:pt idx="61">
                  <c:v>19.899999999999999</c:v>
                </c:pt>
                <c:pt idx="62">
                  <c:v>22</c:v>
                </c:pt>
                <c:pt idx="63">
                  <c:v>21.1</c:v>
                </c:pt>
                <c:pt idx="64">
                  <c:v>22</c:v>
                </c:pt>
                <c:pt idx="65">
                  <c:v>19.7</c:v>
                </c:pt>
                <c:pt idx="66">
                  <c:v>15.8</c:v>
                </c:pt>
                <c:pt idx="67">
                  <c:v>15.5</c:v>
                </c:pt>
                <c:pt idx="68">
                  <c:v>17.7</c:v>
                </c:pt>
                <c:pt idx="69">
                  <c:v>18.100000000000001</c:v>
                </c:pt>
                <c:pt idx="70">
                  <c:v>19</c:v>
                </c:pt>
                <c:pt idx="71">
                  <c:v>21</c:v>
                </c:pt>
                <c:pt idx="72">
                  <c:v>18.899999999999999</c:v>
                </c:pt>
                <c:pt idx="73">
                  <c:v>20.399999999999999</c:v>
                </c:pt>
                <c:pt idx="74">
                  <c:v>19.5</c:v>
                </c:pt>
                <c:pt idx="75">
                  <c:v>19.3</c:v>
                </c:pt>
                <c:pt idx="76">
                  <c:v>17.100000000000001</c:v>
                </c:pt>
                <c:pt idx="77">
                  <c:v>18.8</c:v>
                </c:pt>
                <c:pt idx="78">
                  <c:v>17.100000000000001</c:v>
                </c:pt>
                <c:pt idx="79">
                  <c:v>20.3</c:v>
                </c:pt>
                <c:pt idx="80">
                  <c:v>20.399999999999999</c:v>
                </c:pt>
                <c:pt idx="81">
                  <c:v>22</c:v>
                </c:pt>
                <c:pt idx="82">
                  <c:v>20.100000000000001</c:v>
                </c:pt>
                <c:pt idx="83">
                  <c:v>17.7</c:v>
                </c:pt>
                <c:pt idx="84">
                  <c:v>14.9</c:v>
                </c:pt>
                <c:pt idx="85">
                  <c:v>14.7</c:v>
                </c:pt>
                <c:pt idx="86">
                  <c:v>14.1</c:v>
                </c:pt>
                <c:pt idx="87">
                  <c:v>14.5</c:v>
                </c:pt>
                <c:pt idx="88">
                  <c:v>15.4</c:v>
                </c:pt>
                <c:pt idx="89">
                  <c:v>16.399999999999999</c:v>
                </c:pt>
                <c:pt idx="90">
                  <c:v>17.100000000000001</c:v>
                </c:pt>
                <c:pt idx="91">
                  <c:v>17</c:v>
                </c:pt>
                <c:pt idx="92">
                  <c:v>10.8</c:v>
                </c:pt>
                <c:pt idx="93">
                  <c:v>12</c:v>
                </c:pt>
                <c:pt idx="94">
                  <c:v>11.5</c:v>
                </c:pt>
                <c:pt idx="95">
                  <c:v>16.7</c:v>
                </c:pt>
                <c:pt idx="96">
                  <c:v>16.5</c:v>
                </c:pt>
                <c:pt idx="97">
                  <c:v>14.8</c:v>
                </c:pt>
                <c:pt idx="98">
                  <c:v>14.2</c:v>
                </c:pt>
                <c:pt idx="99">
                  <c:v>12.8</c:v>
                </c:pt>
                <c:pt idx="100">
                  <c:v>14.1</c:v>
                </c:pt>
                <c:pt idx="101">
                  <c:v>13.4</c:v>
                </c:pt>
                <c:pt idx="102">
                  <c:v>15.5</c:v>
                </c:pt>
                <c:pt idx="103">
                  <c:v>16.899999999999999</c:v>
                </c:pt>
                <c:pt idx="104">
                  <c:v>17.8</c:v>
                </c:pt>
                <c:pt idx="105">
                  <c:v>19.100000000000001</c:v>
                </c:pt>
                <c:pt idx="106">
                  <c:v>18.8</c:v>
                </c:pt>
                <c:pt idx="107">
                  <c:v>19.7</c:v>
                </c:pt>
                <c:pt idx="108">
                  <c:v>20.3</c:v>
                </c:pt>
                <c:pt idx="109">
                  <c:v>18.600000000000001</c:v>
                </c:pt>
                <c:pt idx="110">
                  <c:v>20</c:v>
                </c:pt>
                <c:pt idx="111">
                  <c:v>20.2</c:v>
                </c:pt>
                <c:pt idx="112">
                  <c:v>18.2</c:v>
                </c:pt>
                <c:pt idx="113">
                  <c:v>17.7</c:v>
                </c:pt>
                <c:pt idx="114">
                  <c:v>21.5</c:v>
                </c:pt>
                <c:pt idx="115">
                  <c:v>23.9</c:v>
                </c:pt>
                <c:pt idx="116">
                  <c:v>24.2</c:v>
                </c:pt>
                <c:pt idx="117">
                  <c:v>23.2</c:v>
                </c:pt>
                <c:pt idx="118">
                  <c:v>21.5</c:v>
                </c:pt>
                <c:pt idx="119">
                  <c:v>11.4</c:v>
                </c:pt>
                <c:pt idx="120">
                  <c:v>9.3000000000000007</c:v>
                </c:pt>
                <c:pt idx="121">
                  <c:v>9.65</c:v>
                </c:pt>
              </c:numCache>
            </c:numRef>
          </c:val>
          <c:smooth val="0"/>
          <c:extLst>
            <c:ext xmlns:c16="http://schemas.microsoft.com/office/drawing/2014/chart" uri="{C3380CC4-5D6E-409C-BE32-E72D297353CC}">
              <c16:uniqueId val="{00000004-E7CE-4669-AF4D-74F2D08AF92B}"/>
            </c:ext>
          </c:extLst>
        </c:ser>
        <c:dLbls>
          <c:showLegendKey val="0"/>
          <c:showVal val="0"/>
          <c:showCatName val="0"/>
          <c:showSerName val="0"/>
          <c:showPercent val="0"/>
          <c:showBubbleSize val="0"/>
        </c:dLbls>
        <c:marker val="1"/>
        <c:smooth val="0"/>
        <c:axId val="78906496"/>
        <c:axId val="78769536"/>
      </c:lineChart>
      <c:catAx>
        <c:axId val="7876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768000"/>
        <c:crosses val="autoZero"/>
        <c:auto val="0"/>
        <c:lblAlgn val="ctr"/>
        <c:lblOffset val="100"/>
        <c:tickLblSkip val="5"/>
        <c:tickMarkSkip val="5"/>
        <c:noMultiLvlLbl val="1"/>
      </c:catAx>
      <c:valAx>
        <c:axId val="78768000"/>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766464"/>
        <c:crosses val="autoZero"/>
        <c:crossBetween val="between"/>
        <c:majorUnit val="1"/>
      </c:valAx>
      <c:valAx>
        <c:axId val="78769536"/>
        <c:scaling>
          <c:orientation val="minMax"/>
          <c:max val="26"/>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906496"/>
        <c:crosses val="max"/>
        <c:crossBetween val="between"/>
        <c:majorUnit val="2"/>
        <c:minorUnit val="1"/>
      </c:valAx>
      <c:dateAx>
        <c:axId val="78906496"/>
        <c:scaling>
          <c:orientation val="minMax"/>
        </c:scaling>
        <c:delete val="1"/>
        <c:axPos val="b"/>
        <c:numFmt formatCode="General" sourceLinked="1"/>
        <c:majorTickMark val="out"/>
        <c:minorTickMark val="none"/>
        <c:tickLblPos val="nextTo"/>
        <c:crossAx val="78769536"/>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Évolution du blanc en relation avec les précipitation2016</a:t>
            </a:r>
          </a:p>
        </c:rich>
      </c:tx>
      <c:overlay val="0"/>
      <c:spPr>
        <a:noFill/>
        <a:ln>
          <a:noFill/>
        </a:ln>
        <a:effectLst/>
      </c:spPr>
    </c:title>
    <c:autoTitleDeleted val="0"/>
    <c:plotArea>
      <c:layout/>
      <c:areaChart>
        <c:grouping val="standard"/>
        <c:varyColors val="0"/>
        <c:dLbls>
          <c:showLegendKey val="0"/>
          <c:showVal val="0"/>
          <c:showCatName val="0"/>
          <c:showSerName val="0"/>
          <c:showPercent val="0"/>
          <c:showBubbleSize val="0"/>
        </c:dLbls>
        <c:axId val="78973568"/>
        <c:axId val="78972032"/>
        <c:extLst>
          <c:ext xmlns:c15="http://schemas.microsoft.com/office/drawing/2012/chart" uri="{02D57815-91ED-43cb-92C2-25804820EDAC}">
            <c15:filteredAreaSeries>
              <c15:ser>
                <c:idx val="8"/>
                <c:order val="8"/>
                <c:tx>
                  <c:strRef>
                    <c:extLst>
                      <c:ext uri="{02D57815-91ED-43cb-92C2-25804820EDAC}">
                        <c15:formulaRef>
                          <c15:sqref>'Graphique résumé Blanc'!$O$54:$O$55</c15:sqref>
                        </c15:formulaRef>
                      </c:ext>
                    </c:extLst>
                    <c:strCache>
                      <c:ptCount val="2"/>
                      <c:pt idx="0">
                        <c:v>% humidité</c:v>
                      </c:pt>
                    </c:strCache>
                  </c:strRef>
                </c:tx>
                <c:spPr>
                  <a:solidFill>
                    <a:schemeClr val="tx2">
                      <a:lumMod val="40000"/>
                      <a:lumOff val="60000"/>
                      <a:alpha val="50000"/>
                    </a:schemeClr>
                  </a:solidFill>
                  <a:ln>
                    <a:noFill/>
                  </a:ln>
                  <a:effectLst/>
                </c:spPr>
                <c:val>
                  <c:numRef>
                    <c:extLst>
                      <c:ext uri="{02D57815-91ED-43cb-92C2-25804820EDAC}">
                        <c15:formulaRef>
                          <c15:sqref>'Graphique résumé Blanc'!$O$56:$O$100</c15:sqref>
                        </c15:formulaRef>
                      </c:ext>
                    </c:extLst>
                    <c:numCache>
                      <c:formatCode>General</c:formatCode>
                      <c:ptCount val="45"/>
                      <c:pt idx="0">
                        <c:v>68</c:v>
                      </c:pt>
                      <c:pt idx="1">
                        <c:v>77</c:v>
                      </c:pt>
                      <c:pt idx="2">
                        <c:v>75</c:v>
                      </c:pt>
                      <c:pt idx="3">
                        <c:v>76</c:v>
                      </c:pt>
                      <c:pt idx="4">
                        <c:v>96</c:v>
                      </c:pt>
                      <c:pt idx="5">
                        <c:v>85</c:v>
                      </c:pt>
                      <c:pt idx="6">
                        <c:v>68</c:v>
                      </c:pt>
                      <c:pt idx="7">
                        <c:v>64</c:v>
                      </c:pt>
                      <c:pt idx="8">
                        <c:v>56</c:v>
                      </c:pt>
                      <c:pt idx="9">
                        <c:v>63</c:v>
                      </c:pt>
                      <c:pt idx="10">
                        <c:v>61</c:v>
                      </c:pt>
                      <c:pt idx="11">
                        <c:v>69</c:v>
                      </c:pt>
                      <c:pt idx="12">
                        <c:v>51</c:v>
                      </c:pt>
                      <c:pt idx="13">
                        <c:v>53</c:v>
                      </c:pt>
                      <c:pt idx="14">
                        <c:v>54</c:v>
                      </c:pt>
                      <c:pt idx="15">
                        <c:v>94</c:v>
                      </c:pt>
                      <c:pt idx="16">
                        <c:v>90</c:v>
                      </c:pt>
                      <c:pt idx="17">
                        <c:v>79</c:v>
                      </c:pt>
                      <c:pt idx="18">
                        <c:v>76</c:v>
                      </c:pt>
                      <c:pt idx="19">
                        <c:v>84</c:v>
                      </c:pt>
                      <c:pt idx="20">
                        <c:v>74</c:v>
                      </c:pt>
                      <c:pt idx="21">
                        <c:v>72</c:v>
                      </c:pt>
                      <c:pt idx="22">
                        <c:v>93</c:v>
                      </c:pt>
                      <c:pt idx="23">
                        <c:v>76</c:v>
                      </c:pt>
                      <c:pt idx="24">
                        <c:v>86</c:v>
                      </c:pt>
                      <c:pt idx="25">
                        <c:v>66</c:v>
                      </c:pt>
                      <c:pt idx="26">
                        <c:v>83</c:v>
                      </c:pt>
                      <c:pt idx="27">
                        <c:v>84</c:v>
                      </c:pt>
                      <c:pt idx="28">
                        <c:v>90</c:v>
                      </c:pt>
                      <c:pt idx="29">
                        <c:v>96</c:v>
                      </c:pt>
                      <c:pt idx="30">
                        <c:v>97</c:v>
                      </c:pt>
                      <c:pt idx="31">
                        <c:v>89</c:v>
                      </c:pt>
                      <c:pt idx="32">
                        <c:v>72</c:v>
                      </c:pt>
                      <c:pt idx="33">
                        <c:v>63</c:v>
                      </c:pt>
                      <c:pt idx="34">
                        <c:v>66</c:v>
                      </c:pt>
                      <c:pt idx="35">
                        <c:v>76</c:v>
                      </c:pt>
                      <c:pt idx="36">
                        <c:v>86</c:v>
                      </c:pt>
                      <c:pt idx="37">
                        <c:v>88</c:v>
                      </c:pt>
                      <c:pt idx="38">
                        <c:v>80</c:v>
                      </c:pt>
                      <c:pt idx="39">
                        <c:v>87</c:v>
                      </c:pt>
                      <c:pt idx="40">
                        <c:v>83</c:v>
                      </c:pt>
                      <c:pt idx="41">
                        <c:v>74</c:v>
                      </c:pt>
                      <c:pt idx="42">
                        <c:v>76</c:v>
                      </c:pt>
                      <c:pt idx="43">
                        <c:v>89</c:v>
                      </c:pt>
                      <c:pt idx="44">
                        <c:v>81</c:v>
                      </c:pt>
                    </c:numCache>
                  </c:numRef>
                </c:val>
                <c:extLst>
                  <c:ext xmlns:c16="http://schemas.microsoft.com/office/drawing/2014/chart" uri="{C3380CC4-5D6E-409C-BE32-E72D297353CC}">
                    <c16:uniqueId val="{0000000A-CF36-4A7A-A5F0-95737BBCB8EE}"/>
                  </c:ext>
                </c:extLst>
              </c15:ser>
            </c15:filteredAreaSeries>
          </c:ext>
        </c:extLst>
      </c:areaChart>
      <c:barChart>
        <c:barDir val="col"/>
        <c:grouping val="stacked"/>
        <c:varyColors val="0"/>
        <c:dLbls>
          <c:showLegendKey val="0"/>
          <c:showVal val="0"/>
          <c:showCatName val="0"/>
          <c:showSerName val="0"/>
          <c:showPercent val="0"/>
          <c:showBubbleSize val="0"/>
        </c:dLbls>
        <c:gapWidth val="150"/>
        <c:overlap val="100"/>
        <c:axId val="78944128"/>
        <c:axId val="78945664"/>
        <c:extLst>
          <c:ext xmlns:c15="http://schemas.microsoft.com/office/drawing/2012/chart" uri="{02D57815-91ED-43cb-92C2-25804820EDAC}">
            <c15:filteredBarSeries>
              <c15:ser>
                <c:idx val="4"/>
                <c:order val="4"/>
                <c:tx>
                  <c:strRef>
                    <c:extLst>
                      <c:ext uri="{02D57815-91ED-43cb-92C2-25804820EDAC}">
                        <c15:formulaRef>
                          <c15:sqref>'Graphique résumé Blanc'!$H$54</c15:sqref>
                        </c15:formulaRef>
                      </c:ext>
                    </c:extLst>
                    <c:strCache>
                      <c:ptCount val="1"/>
                      <c:pt idx="0">
                        <c:v>Traitements</c:v>
                      </c:pt>
                    </c:strCache>
                  </c:strRef>
                </c:tx>
                <c:spPr>
                  <a:solidFill>
                    <a:schemeClr val="tx1"/>
                  </a:solidFill>
                  <a:ln>
                    <a:solidFill>
                      <a:schemeClr val="tx1"/>
                    </a:solidFill>
                  </a:ln>
                  <a:effectLst/>
                </c:spPr>
                <c:invertIfNegative val="0"/>
                <c:dPt>
                  <c:idx val="30"/>
                  <c:invertIfNegative val="0"/>
                  <c:bubble3D val="0"/>
                  <c:extLst>
                    <c:ext xmlns:c16="http://schemas.microsoft.com/office/drawing/2014/chart" uri="{C3380CC4-5D6E-409C-BE32-E72D297353CC}">
                      <c16:uniqueId val="{00000007-CF36-4A7A-A5F0-95737BBCB8EE}"/>
                    </c:ext>
                  </c:extLst>
                </c:dPt>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Blanc'!$H$55:$H$177</c15:sqref>
                        </c15:formulaRef>
                      </c:ext>
                    </c:extLst>
                    <c:numCache>
                      <c:formatCode>General</c:formatCode>
                      <c:ptCount val="123"/>
                      <c:pt idx="40">
                        <c:v>100</c:v>
                      </c:pt>
                      <c:pt idx="48">
                        <c:v>100</c:v>
                      </c:pt>
                      <c:pt idx="54">
                        <c:v>100</c:v>
                      </c:pt>
                      <c:pt idx="58">
                        <c:v>100</c:v>
                      </c:pt>
                      <c:pt idx="62">
                        <c:v>100</c:v>
                      </c:pt>
                      <c:pt idx="70">
                        <c:v>100</c:v>
                      </c:pt>
                      <c:pt idx="75">
                        <c:v>100</c:v>
                      </c:pt>
                      <c:pt idx="77">
                        <c:v>100</c:v>
                      </c:pt>
                      <c:pt idx="78">
                        <c:v>100</c:v>
                      </c:pt>
                      <c:pt idx="82">
                        <c:v>100</c:v>
                      </c:pt>
                      <c:pt idx="89">
                        <c:v>100</c:v>
                      </c:pt>
                      <c:pt idx="100">
                        <c:v>100</c:v>
                      </c:pt>
                      <c:pt idx="106">
                        <c:v>100</c:v>
                      </c:pt>
                      <c:pt idx="110">
                        <c:v>100</c:v>
                      </c:pt>
                    </c:numCache>
                  </c:numRef>
                </c:val>
                <c:extLst>
                  <c:ext xmlns:c16="http://schemas.microsoft.com/office/drawing/2014/chart" uri="{C3380CC4-5D6E-409C-BE32-E72D297353CC}">
                    <c16:uniqueId val="{00000008-CF36-4A7A-A5F0-95737BBCB8EE}"/>
                  </c:ext>
                </c:extLst>
              </c15:ser>
            </c15:filteredBarSeries>
          </c:ext>
        </c:extLst>
      </c:barChart>
      <c:barChart>
        <c:barDir val="col"/>
        <c:grouping val="stacked"/>
        <c:varyColors val="0"/>
        <c:ser>
          <c:idx val="6"/>
          <c:order val="6"/>
          <c:tx>
            <c:strRef>
              <c:f>'Graphique résumé Blanc'!$J$54</c:f>
              <c:strCache>
                <c:ptCount val="1"/>
                <c:pt idx="0">
                  <c:v>Précip (mm)</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solidFill>
                <a:srgbClr val="5B9BD5">
                  <a:alpha val="54902"/>
                </a:srgbClr>
              </a:solidFill>
            </a:ln>
            <a:effectLst/>
          </c:spPr>
          <c:invertIfNegative val="0"/>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Blanc'!$J$54:$J$177</c:f>
              <c:numCache>
                <c:formatCode>General</c:formatCode>
                <c:ptCount val="124"/>
                <c:pt idx="0">
                  <c:v>0</c:v>
                </c:pt>
                <c:pt idx="2">
                  <c:v>0.67</c:v>
                </c:pt>
                <c:pt idx="3">
                  <c:v>2.2000000000000002</c:v>
                </c:pt>
                <c:pt idx="4">
                  <c:v>0.67</c:v>
                </c:pt>
                <c:pt idx="5">
                  <c:v>1.65</c:v>
                </c:pt>
                <c:pt idx="6">
                  <c:v>28.82</c:v>
                </c:pt>
                <c:pt idx="7">
                  <c:v>9.52</c:v>
                </c:pt>
                <c:pt idx="8">
                  <c:v>0</c:v>
                </c:pt>
                <c:pt idx="9">
                  <c:v>0</c:v>
                </c:pt>
                <c:pt idx="10">
                  <c:v>0.28000000000000003</c:v>
                </c:pt>
                <c:pt idx="11">
                  <c:v>0.04</c:v>
                </c:pt>
                <c:pt idx="12">
                  <c:v>0.01</c:v>
                </c:pt>
                <c:pt idx="13">
                  <c:v>1.83</c:v>
                </c:pt>
                <c:pt idx="14">
                  <c:v>0</c:v>
                </c:pt>
                <c:pt idx="15">
                  <c:v>0</c:v>
                </c:pt>
                <c:pt idx="16">
                  <c:v>4.53</c:v>
                </c:pt>
                <c:pt idx="17">
                  <c:v>15.16</c:v>
                </c:pt>
                <c:pt idx="18">
                  <c:v>0.22</c:v>
                </c:pt>
                <c:pt idx="19">
                  <c:v>2.97</c:v>
                </c:pt>
                <c:pt idx="20">
                  <c:v>0.56999999999999995</c:v>
                </c:pt>
                <c:pt idx="21">
                  <c:v>9.44</c:v>
                </c:pt>
                <c:pt idx="22">
                  <c:v>1.02</c:v>
                </c:pt>
                <c:pt idx="23">
                  <c:v>3.65</c:v>
                </c:pt>
                <c:pt idx="24">
                  <c:v>9.6300000000000008</c:v>
                </c:pt>
                <c:pt idx="25">
                  <c:v>0.7</c:v>
                </c:pt>
                <c:pt idx="26">
                  <c:v>6.73</c:v>
                </c:pt>
                <c:pt idx="27">
                  <c:v>1.1200000000000001</c:v>
                </c:pt>
                <c:pt idx="28">
                  <c:v>3.53</c:v>
                </c:pt>
                <c:pt idx="29">
                  <c:v>1.59</c:v>
                </c:pt>
                <c:pt idx="30">
                  <c:v>5.58</c:v>
                </c:pt>
                <c:pt idx="31">
                  <c:v>3.94</c:v>
                </c:pt>
                <c:pt idx="32">
                  <c:v>11.1</c:v>
                </c:pt>
                <c:pt idx="33">
                  <c:v>2.11</c:v>
                </c:pt>
                <c:pt idx="34">
                  <c:v>0</c:v>
                </c:pt>
                <c:pt idx="35">
                  <c:v>0</c:v>
                </c:pt>
                <c:pt idx="36">
                  <c:v>0</c:v>
                </c:pt>
                <c:pt idx="37">
                  <c:v>0</c:v>
                </c:pt>
                <c:pt idx="38">
                  <c:v>8.3699999999999992</c:v>
                </c:pt>
                <c:pt idx="39">
                  <c:v>17.54</c:v>
                </c:pt>
                <c:pt idx="40">
                  <c:v>1.4</c:v>
                </c:pt>
                <c:pt idx="41">
                  <c:v>2.69</c:v>
                </c:pt>
                <c:pt idx="42">
                  <c:v>0.86</c:v>
                </c:pt>
                <c:pt idx="43">
                  <c:v>1.06</c:v>
                </c:pt>
                <c:pt idx="44">
                  <c:v>2.23</c:v>
                </c:pt>
                <c:pt idx="45">
                  <c:v>10.41</c:v>
                </c:pt>
                <c:pt idx="46">
                  <c:v>1.71</c:v>
                </c:pt>
                <c:pt idx="47">
                  <c:v>2.9</c:v>
                </c:pt>
                <c:pt idx="48">
                  <c:v>1.91</c:v>
                </c:pt>
                <c:pt idx="49">
                  <c:v>0</c:v>
                </c:pt>
                <c:pt idx="50">
                  <c:v>0.93</c:v>
                </c:pt>
                <c:pt idx="51">
                  <c:v>5.97</c:v>
                </c:pt>
                <c:pt idx="52">
                  <c:v>0.4</c:v>
                </c:pt>
                <c:pt idx="53">
                  <c:v>0</c:v>
                </c:pt>
                <c:pt idx="54">
                  <c:v>0</c:v>
                </c:pt>
                <c:pt idx="55">
                  <c:v>20.34</c:v>
                </c:pt>
                <c:pt idx="56">
                  <c:v>2.2200000000000002</c:v>
                </c:pt>
                <c:pt idx="57">
                  <c:v>0.01</c:v>
                </c:pt>
                <c:pt idx="58">
                  <c:v>1.32</c:v>
                </c:pt>
                <c:pt idx="59">
                  <c:v>0</c:v>
                </c:pt>
                <c:pt idx="60">
                  <c:v>0</c:v>
                </c:pt>
                <c:pt idx="61">
                  <c:v>0.01</c:v>
                </c:pt>
                <c:pt idx="62">
                  <c:v>4.07</c:v>
                </c:pt>
                <c:pt idx="63">
                  <c:v>0</c:v>
                </c:pt>
                <c:pt idx="64">
                  <c:v>2</c:v>
                </c:pt>
                <c:pt idx="65">
                  <c:v>0.21</c:v>
                </c:pt>
                <c:pt idx="66">
                  <c:v>15.56</c:v>
                </c:pt>
                <c:pt idx="67">
                  <c:v>6.48</c:v>
                </c:pt>
                <c:pt idx="68">
                  <c:v>0.05</c:v>
                </c:pt>
                <c:pt idx="69">
                  <c:v>0.05</c:v>
                </c:pt>
                <c:pt idx="70">
                  <c:v>0.17</c:v>
                </c:pt>
                <c:pt idx="71">
                  <c:v>0.03</c:v>
                </c:pt>
                <c:pt idx="72">
                  <c:v>0.43</c:v>
                </c:pt>
                <c:pt idx="73">
                  <c:v>2.34</c:v>
                </c:pt>
                <c:pt idx="74">
                  <c:v>11.47</c:v>
                </c:pt>
                <c:pt idx="75">
                  <c:v>0.83</c:v>
                </c:pt>
                <c:pt idx="76">
                  <c:v>0.01</c:v>
                </c:pt>
                <c:pt idx="77">
                  <c:v>8.94</c:v>
                </c:pt>
                <c:pt idx="78">
                  <c:v>0</c:v>
                </c:pt>
                <c:pt idx="79">
                  <c:v>0.14000000000000001</c:v>
                </c:pt>
                <c:pt idx="80">
                  <c:v>15.9</c:v>
                </c:pt>
                <c:pt idx="81">
                  <c:v>0.16</c:v>
                </c:pt>
                <c:pt idx="82">
                  <c:v>0.1</c:v>
                </c:pt>
                <c:pt idx="83">
                  <c:v>0.02</c:v>
                </c:pt>
                <c:pt idx="84">
                  <c:v>26.23</c:v>
                </c:pt>
                <c:pt idx="85">
                  <c:v>0.27</c:v>
                </c:pt>
                <c:pt idx="86">
                  <c:v>0.01</c:v>
                </c:pt>
                <c:pt idx="87">
                  <c:v>0</c:v>
                </c:pt>
                <c:pt idx="88">
                  <c:v>0</c:v>
                </c:pt>
                <c:pt idx="89">
                  <c:v>0</c:v>
                </c:pt>
                <c:pt idx="90">
                  <c:v>0</c:v>
                </c:pt>
                <c:pt idx="91">
                  <c:v>0</c:v>
                </c:pt>
                <c:pt idx="92">
                  <c:v>0.17</c:v>
                </c:pt>
                <c:pt idx="93">
                  <c:v>1.06</c:v>
                </c:pt>
                <c:pt idx="94">
                  <c:v>0</c:v>
                </c:pt>
                <c:pt idx="95">
                  <c:v>0</c:v>
                </c:pt>
                <c:pt idx="96">
                  <c:v>19.89</c:v>
                </c:pt>
                <c:pt idx="97">
                  <c:v>4.87</c:v>
                </c:pt>
                <c:pt idx="98">
                  <c:v>1.99</c:v>
                </c:pt>
                <c:pt idx="99">
                  <c:v>0.84</c:v>
                </c:pt>
                <c:pt idx="100">
                  <c:v>8.5</c:v>
                </c:pt>
                <c:pt idx="101">
                  <c:v>0.85</c:v>
                </c:pt>
                <c:pt idx="102">
                  <c:v>1.3</c:v>
                </c:pt>
                <c:pt idx="103">
                  <c:v>0</c:v>
                </c:pt>
                <c:pt idx="104">
                  <c:v>0</c:v>
                </c:pt>
                <c:pt idx="105">
                  <c:v>0</c:v>
                </c:pt>
                <c:pt idx="106">
                  <c:v>0</c:v>
                </c:pt>
                <c:pt idx="107">
                  <c:v>0.01</c:v>
                </c:pt>
                <c:pt idx="108">
                  <c:v>0</c:v>
                </c:pt>
                <c:pt idx="109">
                  <c:v>0</c:v>
                </c:pt>
                <c:pt idx="110">
                  <c:v>0</c:v>
                </c:pt>
                <c:pt idx="111">
                  <c:v>0</c:v>
                </c:pt>
                <c:pt idx="112">
                  <c:v>0.31</c:v>
                </c:pt>
                <c:pt idx="113">
                  <c:v>0.18</c:v>
                </c:pt>
                <c:pt idx="114">
                  <c:v>0</c:v>
                </c:pt>
                <c:pt idx="115">
                  <c:v>0</c:v>
                </c:pt>
                <c:pt idx="116">
                  <c:v>0</c:v>
                </c:pt>
                <c:pt idx="117">
                  <c:v>0</c:v>
                </c:pt>
                <c:pt idx="118">
                  <c:v>0</c:v>
                </c:pt>
                <c:pt idx="119">
                  <c:v>0</c:v>
                </c:pt>
                <c:pt idx="120">
                  <c:v>6.55</c:v>
                </c:pt>
                <c:pt idx="121">
                  <c:v>0</c:v>
                </c:pt>
                <c:pt idx="122">
                  <c:v>0</c:v>
                </c:pt>
                <c:pt idx="123">
                  <c:v>0</c:v>
                </c:pt>
              </c:numCache>
            </c:numRef>
          </c:val>
          <c:extLst>
            <c:ext xmlns:c16="http://schemas.microsoft.com/office/drawing/2014/chart" uri="{C3380CC4-5D6E-409C-BE32-E72D297353CC}">
              <c16:uniqueId val="{00000000-CF36-4A7A-A5F0-95737BBCB8EE}"/>
            </c:ext>
          </c:extLst>
        </c:ser>
        <c:dLbls>
          <c:showLegendKey val="0"/>
          <c:showVal val="0"/>
          <c:showCatName val="0"/>
          <c:showSerName val="0"/>
          <c:showPercent val="0"/>
          <c:showBubbleSize val="0"/>
        </c:dLbls>
        <c:gapWidth val="150"/>
        <c:overlap val="100"/>
        <c:axId val="78973568"/>
        <c:axId val="78972032"/>
      </c:barChart>
      <c:lineChart>
        <c:grouping val="standard"/>
        <c:varyColors val="0"/>
        <c:ser>
          <c:idx val="0"/>
          <c:order val="0"/>
          <c:tx>
            <c:strRef>
              <c:f>'Graphique résumé Blanc'!$D$54</c:f>
              <c:strCache>
                <c:ptCount val="1"/>
                <c:pt idx="0">
                  <c:v>Conventionnel
Paille</c:v>
                </c:pt>
              </c:strCache>
            </c:strRef>
          </c:tx>
          <c:spPr>
            <a:ln w="19050" cap="rnd">
              <a:solidFill>
                <a:schemeClr val="accent4">
                  <a:lumMod val="60000"/>
                  <a:lumOff val="40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Blanc'!$D$55:$D$177</c:f>
              <c:numCache>
                <c:formatCode>General</c:formatCode>
                <c:ptCount val="123"/>
                <c:pt idx="26">
                  <c:v>1</c:v>
                </c:pt>
                <c:pt idx="31">
                  <c:v>2</c:v>
                </c:pt>
                <c:pt idx="36">
                  <c:v>3</c:v>
                </c:pt>
                <c:pt idx="40">
                  <c:v>7</c:v>
                </c:pt>
                <c:pt idx="44">
                  <c:v>2</c:v>
                </c:pt>
                <c:pt idx="48">
                  <c:v>2</c:v>
                </c:pt>
                <c:pt idx="50">
                  <c:v>3</c:v>
                </c:pt>
                <c:pt idx="55">
                  <c:v>3</c:v>
                </c:pt>
                <c:pt idx="62">
                  <c:v>2</c:v>
                </c:pt>
                <c:pt idx="65">
                  <c:v>5</c:v>
                </c:pt>
                <c:pt idx="69">
                  <c:v>13</c:v>
                </c:pt>
                <c:pt idx="72">
                  <c:v>4</c:v>
                </c:pt>
                <c:pt idx="76">
                  <c:v>7</c:v>
                </c:pt>
                <c:pt idx="78">
                  <c:v>7</c:v>
                </c:pt>
                <c:pt idx="84">
                  <c:v>10</c:v>
                </c:pt>
                <c:pt idx="90">
                  <c:v>9</c:v>
                </c:pt>
                <c:pt idx="93">
                  <c:v>9</c:v>
                </c:pt>
                <c:pt idx="101">
                  <c:v>4</c:v>
                </c:pt>
                <c:pt idx="108">
                  <c:v>7</c:v>
                </c:pt>
                <c:pt idx="116">
                  <c:v>5</c:v>
                </c:pt>
                <c:pt idx="122">
                  <c:v>5</c:v>
                </c:pt>
              </c:numCache>
            </c:numRef>
          </c:val>
          <c:smooth val="0"/>
          <c:extLst>
            <c:ext xmlns:c16="http://schemas.microsoft.com/office/drawing/2014/chart" uri="{C3380CC4-5D6E-409C-BE32-E72D297353CC}">
              <c16:uniqueId val="{00000001-CF36-4A7A-A5F0-95737BBCB8EE}"/>
            </c:ext>
          </c:extLst>
        </c:ser>
        <c:ser>
          <c:idx val="1"/>
          <c:order val="1"/>
          <c:tx>
            <c:strRef>
              <c:f>'Graphique résumé Blanc'!$E$54</c:f>
              <c:strCache>
                <c:ptCount val="1"/>
                <c:pt idx="0">
                  <c:v>Conventionnel
Ray-grass</c:v>
                </c:pt>
              </c:strCache>
            </c:strRef>
          </c:tx>
          <c:spPr>
            <a:ln w="19050" cap="rnd">
              <a:solidFill>
                <a:schemeClr val="accent6">
                  <a:lumMod val="75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Blanc'!$E$55:$E$177</c:f>
              <c:numCache>
                <c:formatCode>General</c:formatCode>
                <c:ptCount val="123"/>
                <c:pt idx="26">
                  <c:v>1</c:v>
                </c:pt>
                <c:pt idx="31">
                  <c:v>4</c:v>
                </c:pt>
                <c:pt idx="36">
                  <c:v>7</c:v>
                </c:pt>
                <c:pt idx="40">
                  <c:v>8</c:v>
                </c:pt>
                <c:pt idx="44">
                  <c:v>11</c:v>
                </c:pt>
                <c:pt idx="48">
                  <c:v>2</c:v>
                </c:pt>
                <c:pt idx="50">
                  <c:v>3</c:v>
                </c:pt>
                <c:pt idx="55">
                  <c:v>1</c:v>
                </c:pt>
                <c:pt idx="62">
                  <c:v>12</c:v>
                </c:pt>
                <c:pt idx="65">
                  <c:v>6</c:v>
                </c:pt>
                <c:pt idx="69">
                  <c:v>3</c:v>
                </c:pt>
                <c:pt idx="72">
                  <c:v>8</c:v>
                </c:pt>
                <c:pt idx="76">
                  <c:v>11</c:v>
                </c:pt>
                <c:pt idx="78">
                  <c:v>11</c:v>
                </c:pt>
                <c:pt idx="84">
                  <c:v>9</c:v>
                </c:pt>
                <c:pt idx="90">
                  <c:v>9</c:v>
                </c:pt>
                <c:pt idx="93">
                  <c:v>5</c:v>
                </c:pt>
                <c:pt idx="101">
                  <c:v>6</c:v>
                </c:pt>
                <c:pt idx="108">
                  <c:v>8</c:v>
                </c:pt>
                <c:pt idx="116">
                  <c:v>8</c:v>
                </c:pt>
                <c:pt idx="122">
                  <c:v>7</c:v>
                </c:pt>
              </c:numCache>
            </c:numRef>
          </c:val>
          <c:smooth val="0"/>
          <c:extLst>
            <c:ext xmlns:c16="http://schemas.microsoft.com/office/drawing/2014/chart" uri="{C3380CC4-5D6E-409C-BE32-E72D297353CC}">
              <c16:uniqueId val="{00000002-CF36-4A7A-A5F0-95737BBCB8EE}"/>
            </c:ext>
          </c:extLst>
        </c:ser>
        <c:ser>
          <c:idx val="2"/>
          <c:order val="2"/>
          <c:tx>
            <c:strRef>
              <c:f>'Graphique résumé Blanc'!$F$54</c:f>
              <c:strCache>
                <c:ptCount val="1"/>
                <c:pt idx="0">
                  <c:v>Biologique
Ray-grass</c:v>
                </c:pt>
              </c:strCache>
            </c:strRef>
          </c:tx>
          <c:spPr>
            <a:ln w="19050" cap="rnd">
              <a:solidFill>
                <a:srgbClr val="FF0000"/>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Blanc'!$F$55:$F$177</c:f>
              <c:numCache>
                <c:formatCode>General</c:formatCode>
                <c:ptCount val="123"/>
                <c:pt idx="26">
                  <c:v>2</c:v>
                </c:pt>
                <c:pt idx="29">
                  <c:v>1</c:v>
                </c:pt>
                <c:pt idx="31">
                  <c:v>2</c:v>
                </c:pt>
                <c:pt idx="36">
                  <c:v>1</c:v>
                </c:pt>
                <c:pt idx="40">
                  <c:v>5</c:v>
                </c:pt>
                <c:pt idx="44">
                  <c:v>5</c:v>
                </c:pt>
                <c:pt idx="48">
                  <c:v>5</c:v>
                </c:pt>
                <c:pt idx="50">
                  <c:v>3</c:v>
                </c:pt>
                <c:pt idx="55">
                  <c:v>2</c:v>
                </c:pt>
                <c:pt idx="62">
                  <c:v>2</c:v>
                </c:pt>
              </c:numCache>
            </c:numRef>
          </c:val>
          <c:smooth val="0"/>
          <c:extLst>
            <c:ext xmlns:c16="http://schemas.microsoft.com/office/drawing/2014/chart" uri="{C3380CC4-5D6E-409C-BE32-E72D297353CC}">
              <c16:uniqueId val="{00000003-CF36-4A7A-A5F0-95737BBCB8EE}"/>
            </c:ext>
          </c:extLst>
        </c:ser>
        <c:ser>
          <c:idx val="3"/>
          <c:order val="3"/>
          <c:tx>
            <c:strRef>
              <c:f>'Graphique résumé Blanc'!$G$54</c:f>
              <c:strCache>
                <c:ptCount val="1"/>
                <c:pt idx="0">
                  <c:v>Biologique
Paille</c:v>
                </c:pt>
              </c:strCache>
            </c:strRef>
          </c:tx>
          <c:spPr>
            <a:ln w="19050" cap="rnd">
              <a:solidFill>
                <a:schemeClr val="accent2">
                  <a:lumMod val="75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Blanc'!$G$55:$G$177</c:f>
              <c:numCache>
                <c:formatCode>General</c:formatCode>
                <c:ptCount val="123"/>
                <c:pt idx="26">
                  <c:v>3</c:v>
                </c:pt>
                <c:pt idx="29">
                  <c:v>3</c:v>
                </c:pt>
                <c:pt idx="31">
                  <c:v>0</c:v>
                </c:pt>
                <c:pt idx="36">
                  <c:v>2</c:v>
                </c:pt>
                <c:pt idx="40">
                  <c:v>9</c:v>
                </c:pt>
                <c:pt idx="44">
                  <c:v>2</c:v>
                </c:pt>
                <c:pt idx="48">
                  <c:v>2</c:v>
                </c:pt>
                <c:pt idx="50">
                  <c:v>4</c:v>
                </c:pt>
                <c:pt idx="55">
                  <c:v>4</c:v>
                </c:pt>
                <c:pt idx="62">
                  <c:v>5</c:v>
                </c:pt>
              </c:numCache>
            </c:numRef>
          </c:val>
          <c:smooth val="0"/>
          <c:extLst>
            <c:ext xmlns:c16="http://schemas.microsoft.com/office/drawing/2014/chart" uri="{C3380CC4-5D6E-409C-BE32-E72D297353CC}">
              <c16:uniqueId val="{00000004-CF36-4A7A-A5F0-95737BBCB8EE}"/>
            </c:ext>
          </c:extLst>
        </c:ser>
        <c:dLbls>
          <c:showLegendKey val="0"/>
          <c:showVal val="0"/>
          <c:showCatName val="0"/>
          <c:showSerName val="0"/>
          <c:showPercent val="0"/>
          <c:showBubbleSize val="0"/>
        </c:dLbls>
        <c:marker val="1"/>
        <c:smooth val="0"/>
        <c:axId val="78944128"/>
        <c:axId val="78945664"/>
        <c:extLst>
          <c:ext xmlns:c15="http://schemas.microsoft.com/office/drawing/2012/chart" uri="{02D57815-91ED-43cb-92C2-25804820EDAC}">
            <c15:filteredLineSeries>
              <c15:ser>
                <c:idx val="7"/>
                <c:order val="7"/>
                <c:tx>
                  <c:strRef>
                    <c:extLst>
                      <c:ext uri="{02D57815-91ED-43cb-92C2-25804820EDAC}">
                        <c15:formulaRef>
                          <c15:sqref>'Graphique résumé Blanc'!$K$54</c15:sqref>
                        </c15:formulaRef>
                      </c:ext>
                    </c:extLst>
                    <c:strCache>
                      <c:ptCount val="1"/>
                      <c:pt idx="0">
                        <c:v>Moyenne Totale</c:v>
                      </c:pt>
                    </c:strCache>
                  </c:strRef>
                </c:tx>
                <c:spPr>
                  <a:ln w="28575" cap="rnd">
                    <a:noFill/>
                    <a:round/>
                  </a:ln>
                  <a:effectLst/>
                </c:spPr>
                <c:marker>
                  <c:symbol val="none"/>
                </c:marker>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Blanc'!$K$55:$K$177</c15:sqref>
                        </c15:formulaRef>
                      </c:ext>
                    </c:extLst>
                    <c:numCache>
                      <c:formatCode>General</c:formatCode>
                      <c:ptCount val="123"/>
                      <c:pt idx="26">
                        <c:v>1.75</c:v>
                      </c:pt>
                      <c:pt idx="29">
                        <c:v>2</c:v>
                      </c:pt>
                      <c:pt idx="31" formatCode="0">
                        <c:v>2</c:v>
                      </c:pt>
                      <c:pt idx="36">
                        <c:v>3.25</c:v>
                      </c:pt>
                      <c:pt idx="40">
                        <c:v>7.25</c:v>
                      </c:pt>
                      <c:pt idx="44">
                        <c:v>5</c:v>
                      </c:pt>
                      <c:pt idx="48">
                        <c:v>2.75</c:v>
                      </c:pt>
                      <c:pt idx="50">
                        <c:v>3.25</c:v>
                      </c:pt>
                      <c:pt idx="55">
                        <c:v>2.5</c:v>
                      </c:pt>
                      <c:pt idx="62">
                        <c:v>5.25</c:v>
                      </c:pt>
                      <c:pt idx="65">
                        <c:v>5.5</c:v>
                      </c:pt>
                      <c:pt idx="69">
                        <c:v>8</c:v>
                      </c:pt>
                      <c:pt idx="72">
                        <c:v>6</c:v>
                      </c:pt>
                      <c:pt idx="76">
                        <c:v>9</c:v>
                      </c:pt>
                      <c:pt idx="78">
                        <c:v>9</c:v>
                      </c:pt>
                      <c:pt idx="84">
                        <c:v>9.5</c:v>
                      </c:pt>
                      <c:pt idx="90">
                        <c:v>9</c:v>
                      </c:pt>
                      <c:pt idx="93">
                        <c:v>7</c:v>
                      </c:pt>
                      <c:pt idx="101">
                        <c:v>5</c:v>
                      </c:pt>
                      <c:pt idx="108">
                        <c:v>7.5</c:v>
                      </c:pt>
                      <c:pt idx="116">
                        <c:v>6.5</c:v>
                      </c:pt>
                      <c:pt idx="122">
                        <c:v>6</c:v>
                      </c:pt>
                    </c:numCache>
                  </c:numRef>
                </c:val>
                <c:smooth val="0"/>
                <c:extLst>
                  <c:ext xmlns:c16="http://schemas.microsoft.com/office/drawing/2014/chart" uri="{C3380CC4-5D6E-409C-BE32-E72D297353CC}">
                    <c16:uniqueId val="{00000009-CF36-4A7A-A5F0-95737BBCB8EE}"/>
                  </c:ext>
                </c:extLst>
              </c15:ser>
            </c15:filteredLineSeries>
          </c:ext>
        </c:extLst>
      </c:lineChart>
      <c:lineChart>
        <c:grouping val="stacked"/>
        <c:varyColors val="0"/>
        <c:ser>
          <c:idx val="5"/>
          <c:order val="5"/>
          <c:tx>
            <c:strRef>
              <c:f>'Graphique résumé Blanc'!$I$54</c:f>
              <c:strCache>
                <c:ptCount val="1"/>
                <c:pt idx="0">
                  <c:v>T° Moy (°C)</c:v>
                </c:pt>
              </c:strCache>
            </c:strRef>
          </c:tx>
          <c:spPr>
            <a:ln w="28575" cap="rnd">
              <a:solidFill>
                <a:srgbClr val="5B9BD5">
                  <a:alpha val="52157"/>
                </a:srgb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Blanc'!$I$56:$I$177</c:f>
              <c:numCache>
                <c:formatCode>General</c:formatCode>
                <c:ptCount val="122"/>
                <c:pt idx="0">
                  <c:v>13.4</c:v>
                </c:pt>
                <c:pt idx="1">
                  <c:v>10.7</c:v>
                </c:pt>
                <c:pt idx="2">
                  <c:v>12.9</c:v>
                </c:pt>
                <c:pt idx="3">
                  <c:v>15</c:v>
                </c:pt>
                <c:pt idx="4">
                  <c:v>13.1</c:v>
                </c:pt>
                <c:pt idx="5">
                  <c:v>12</c:v>
                </c:pt>
                <c:pt idx="6">
                  <c:v>17.7</c:v>
                </c:pt>
                <c:pt idx="7">
                  <c:v>20.2</c:v>
                </c:pt>
                <c:pt idx="8">
                  <c:v>18.8</c:v>
                </c:pt>
                <c:pt idx="9">
                  <c:v>17.899999999999999</c:v>
                </c:pt>
                <c:pt idx="10">
                  <c:v>25</c:v>
                </c:pt>
                <c:pt idx="11">
                  <c:v>25.1</c:v>
                </c:pt>
                <c:pt idx="12">
                  <c:v>21.6</c:v>
                </c:pt>
                <c:pt idx="13">
                  <c:v>15.4</c:v>
                </c:pt>
                <c:pt idx="14">
                  <c:v>16.7</c:v>
                </c:pt>
                <c:pt idx="15">
                  <c:v>16.100000000000001</c:v>
                </c:pt>
                <c:pt idx="16">
                  <c:v>20.100000000000001</c:v>
                </c:pt>
                <c:pt idx="17">
                  <c:v>24.8</c:v>
                </c:pt>
                <c:pt idx="18">
                  <c:v>22.2</c:v>
                </c:pt>
                <c:pt idx="19">
                  <c:v>18.2</c:v>
                </c:pt>
                <c:pt idx="20">
                  <c:v>17.2</c:v>
                </c:pt>
                <c:pt idx="21">
                  <c:v>18.399999999999999</c:v>
                </c:pt>
                <c:pt idx="22">
                  <c:v>20.2</c:v>
                </c:pt>
                <c:pt idx="23">
                  <c:v>19.600000000000001</c:v>
                </c:pt>
                <c:pt idx="24">
                  <c:v>15.7</c:v>
                </c:pt>
                <c:pt idx="25">
                  <c:v>16.600000000000001</c:v>
                </c:pt>
                <c:pt idx="26">
                  <c:v>14.9</c:v>
                </c:pt>
                <c:pt idx="27">
                  <c:v>15.7</c:v>
                </c:pt>
                <c:pt idx="28">
                  <c:v>15.8</c:v>
                </c:pt>
                <c:pt idx="29">
                  <c:v>18.600000000000001</c:v>
                </c:pt>
                <c:pt idx="30">
                  <c:v>19.8</c:v>
                </c:pt>
                <c:pt idx="31">
                  <c:v>18.8</c:v>
                </c:pt>
                <c:pt idx="32">
                  <c:v>19.100000000000001</c:v>
                </c:pt>
                <c:pt idx="33">
                  <c:v>19.2</c:v>
                </c:pt>
                <c:pt idx="34">
                  <c:v>19.600000000000001</c:v>
                </c:pt>
                <c:pt idx="35">
                  <c:v>21.9</c:v>
                </c:pt>
                <c:pt idx="36">
                  <c:v>21.4</c:v>
                </c:pt>
                <c:pt idx="37">
                  <c:v>18.399999999999999</c:v>
                </c:pt>
                <c:pt idx="38">
                  <c:v>18.100000000000001</c:v>
                </c:pt>
                <c:pt idx="39">
                  <c:v>19.5</c:v>
                </c:pt>
                <c:pt idx="40">
                  <c:v>21.1</c:v>
                </c:pt>
                <c:pt idx="41">
                  <c:v>16.8</c:v>
                </c:pt>
                <c:pt idx="42">
                  <c:v>17</c:v>
                </c:pt>
                <c:pt idx="43">
                  <c:v>17.3</c:v>
                </c:pt>
                <c:pt idx="44">
                  <c:v>21.3</c:v>
                </c:pt>
                <c:pt idx="45">
                  <c:v>21.7</c:v>
                </c:pt>
                <c:pt idx="46">
                  <c:v>19.8</c:v>
                </c:pt>
                <c:pt idx="47">
                  <c:v>22.2</c:v>
                </c:pt>
                <c:pt idx="48">
                  <c:v>21.6</c:v>
                </c:pt>
                <c:pt idx="49">
                  <c:v>21.1</c:v>
                </c:pt>
                <c:pt idx="50">
                  <c:v>20.5</c:v>
                </c:pt>
                <c:pt idx="51">
                  <c:v>19</c:v>
                </c:pt>
                <c:pt idx="52">
                  <c:v>18.600000000000001</c:v>
                </c:pt>
                <c:pt idx="53">
                  <c:v>14.3</c:v>
                </c:pt>
                <c:pt idx="54">
                  <c:v>17.2</c:v>
                </c:pt>
                <c:pt idx="55">
                  <c:v>18</c:v>
                </c:pt>
                <c:pt idx="56">
                  <c:v>19.600000000000001</c:v>
                </c:pt>
                <c:pt idx="57">
                  <c:v>16.8</c:v>
                </c:pt>
                <c:pt idx="58">
                  <c:v>17</c:v>
                </c:pt>
                <c:pt idx="59">
                  <c:v>19.600000000000001</c:v>
                </c:pt>
                <c:pt idx="60">
                  <c:v>20.95</c:v>
                </c:pt>
                <c:pt idx="61">
                  <c:v>19.899999999999999</c:v>
                </c:pt>
                <c:pt idx="62">
                  <c:v>22</c:v>
                </c:pt>
                <c:pt idx="63">
                  <c:v>21.1</c:v>
                </c:pt>
                <c:pt idx="64">
                  <c:v>22</c:v>
                </c:pt>
                <c:pt idx="65">
                  <c:v>19.7</c:v>
                </c:pt>
                <c:pt idx="66">
                  <c:v>15.8</c:v>
                </c:pt>
                <c:pt idx="67">
                  <c:v>15.5</c:v>
                </c:pt>
                <c:pt idx="68">
                  <c:v>17.7</c:v>
                </c:pt>
                <c:pt idx="69">
                  <c:v>18.100000000000001</c:v>
                </c:pt>
                <c:pt idx="70">
                  <c:v>19</c:v>
                </c:pt>
                <c:pt idx="71">
                  <c:v>21</c:v>
                </c:pt>
                <c:pt idx="72">
                  <c:v>18.899999999999999</c:v>
                </c:pt>
                <c:pt idx="73">
                  <c:v>20.399999999999999</c:v>
                </c:pt>
                <c:pt idx="74">
                  <c:v>19.5</c:v>
                </c:pt>
                <c:pt idx="75">
                  <c:v>19.3</c:v>
                </c:pt>
                <c:pt idx="76">
                  <c:v>17.100000000000001</c:v>
                </c:pt>
                <c:pt idx="77">
                  <c:v>18.8</c:v>
                </c:pt>
                <c:pt idx="78">
                  <c:v>17.100000000000001</c:v>
                </c:pt>
                <c:pt idx="79">
                  <c:v>20.3</c:v>
                </c:pt>
                <c:pt idx="80">
                  <c:v>20.399999999999999</c:v>
                </c:pt>
                <c:pt idx="81">
                  <c:v>22</c:v>
                </c:pt>
                <c:pt idx="82">
                  <c:v>20.100000000000001</c:v>
                </c:pt>
                <c:pt idx="83">
                  <c:v>17.7</c:v>
                </c:pt>
                <c:pt idx="84">
                  <c:v>14.9</c:v>
                </c:pt>
                <c:pt idx="85">
                  <c:v>14.7</c:v>
                </c:pt>
                <c:pt idx="86">
                  <c:v>14.1</c:v>
                </c:pt>
                <c:pt idx="87">
                  <c:v>14.5</c:v>
                </c:pt>
                <c:pt idx="88">
                  <c:v>15.4</c:v>
                </c:pt>
                <c:pt idx="89">
                  <c:v>16.399999999999999</c:v>
                </c:pt>
                <c:pt idx="90">
                  <c:v>17.100000000000001</c:v>
                </c:pt>
                <c:pt idx="91">
                  <c:v>17</c:v>
                </c:pt>
                <c:pt idx="92">
                  <c:v>10.8</c:v>
                </c:pt>
                <c:pt idx="93">
                  <c:v>12</c:v>
                </c:pt>
                <c:pt idx="94">
                  <c:v>11.5</c:v>
                </c:pt>
                <c:pt idx="95">
                  <c:v>16.7</c:v>
                </c:pt>
                <c:pt idx="96">
                  <c:v>16.5</c:v>
                </c:pt>
                <c:pt idx="97">
                  <c:v>14.8</c:v>
                </c:pt>
                <c:pt idx="98">
                  <c:v>14.2</c:v>
                </c:pt>
                <c:pt idx="99">
                  <c:v>12.8</c:v>
                </c:pt>
                <c:pt idx="100">
                  <c:v>14.1</c:v>
                </c:pt>
                <c:pt idx="101">
                  <c:v>13.4</c:v>
                </c:pt>
                <c:pt idx="102">
                  <c:v>15.5</c:v>
                </c:pt>
                <c:pt idx="103">
                  <c:v>16.899999999999999</c:v>
                </c:pt>
                <c:pt idx="104">
                  <c:v>17.8</c:v>
                </c:pt>
                <c:pt idx="105">
                  <c:v>19.100000000000001</c:v>
                </c:pt>
                <c:pt idx="106">
                  <c:v>18.8</c:v>
                </c:pt>
                <c:pt idx="107">
                  <c:v>19.7</c:v>
                </c:pt>
                <c:pt idx="108">
                  <c:v>20.3</c:v>
                </c:pt>
                <c:pt idx="109">
                  <c:v>18.600000000000001</c:v>
                </c:pt>
                <c:pt idx="110">
                  <c:v>20</c:v>
                </c:pt>
                <c:pt idx="111">
                  <c:v>20.2</c:v>
                </c:pt>
                <c:pt idx="112">
                  <c:v>18.2</c:v>
                </c:pt>
                <c:pt idx="113">
                  <c:v>17.7</c:v>
                </c:pt>
                <c:pt idx="114">
                  <c:v>21.5</c:v>
                </c:pt>
                <c:pt idx="115">
                  <c:v>23.9</c:v>
                </c:pt>
                <c:pt idx="116">
                  <c:v>24.2</c:v>
                </c:pt>
                <c:pt idx="117">
                  <c:v>23.2</c:v>
                </c:pt>
                <c:pt idx="118">
                  <c:v>21.5</c:v>
                </c:pt>
                <c:pt idx="119">
                  <c:v>11.4</c:v>
                </c:pt>
                <c:pt idx="120">
                  <c:v>9.3000000000000007</c:v>
                </c:pt>
                <c:pt idx="121">
                  <c:v>9.65</c:v>
                </c:pt>
              </c:numCache>
            </c:numRef>
          </c:val>
          <c:smooth val="0"/>
          <c:extLst>
            <c:ext xmlns:c16="http://schemas.microsoft.com/office/drawing/2014/chart" uri="{C3380CC4-5D6E-409C-BE32-E72D297353CC}">
              <c16:uniqueId val="{00000005-CF36-4A7A-A5F0-95737BBCB8EE}"/>
            </c:ext>
          </c:extLst>
        </c:ser>
        <c:dLbls>
          <c:showLegendKey val="0"/>
          <c:showVal val="0"/>
          <c:showCatName val="0"/>
          <c:showSerName val="0"/>
          <c:showPercent val="0"/>
          <c:showBubbleSize val="0"/>
        </c:dLbls>
        <c:marker val="1"/>
        <c:smooth val="0"/>
        <c:axId val="78973568"/>
        <c:axId val="78972032"/>
      </c:lineChart>
      <c:catAx>
        <c:axId val="7894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945664"/>
        <c:crosses val="autoZero"/>
        <c:auto val="0"/>
        <c:lblAlgn val="ctr"/>
        <c:lblOffset val="100"/>
        <c:tickLblSkip val="5"/>
        <c:tickMarkSkip val="5"/>
        <c:noMultiLvlLbl val="1"/>
      </c:catAx>
      <c:valAx>
        <c:axId val="78945664"/>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944128"/>
        <c:crosses val="autoZero"/>
        <c:crossBetween val="between"/>
        <c:majorUnit val="1"/>
      </c:valAx>
      <c:valAx>
        <c:axId val="78972032"/>
        <c:scaling>
          <c:orientation val="minMax"/>
          <c:max val="3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973568"/>
        <c:crosses val="max"/>
        <c:crossBetween val="between"/>
        <c:majorUnit val="10"/>
        <c:minorUnit val="2"/>
      </c:valAx>
      <c:dateAx>
        <c:axId val="78973568"/>
        <c:scaling>
          <c:orientation val="minMax"/>
        </c:scaling>
        <c:delete val="1"/>
        <c:axPos val="b"/>
        <c:numFmt formatCode="General" sourceLinked="1"/>
        <c:majorTickMark val="out"/>
        <c:minorTickMark val="none"/>
        <c:tickLblPos val="nextTo"/>
        <c:crossAx val="78972032"/>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Évolution du blanc en relation avec le % d'humidité2016</a:t>
            </a:r>
          </a:p>
        </c:rich>
      </c:tx>
      <c:overlay val="0"/>
      <c:spPr>
        <a:noFill/>
        <a:ln>
          <a:noFill/>
        </a:ln>
        <a:effectLst/>
      </c:spPr>
    </c:title>
    <c:autoTitleDeleted val="0"/>
    <c:plotArea>
      <c:layout/>
      <c:areaChart>
        <c:grouping val="standard"/>
        <c:varyColors val="0"/>
        <c:ser>
          <c:idx val="8"/>
          <c:order val="8"/>
          <c:tx>
            <c:strRef>
              <c:f>'Graphique résumé Blanc'!$O$54:$O$55</c:f>
              <c:strCache>
                <c:ptCount val="2"/>
                <c:pt idx="0">
                  <c:v>% humidité</c:v>
                </c:pt>
              </c:strCache>
            </c:strRef>
          </c:tx>
          <c:spPr>
            <a:solidFill>
              <a:schemeClr val="tx2">
                <a:lumMod val="40000"/>
                <a:lumOff val="60000"/>
                <a:alpha val="50000"/>
              </a:schemeClr>
            </a:solidFill>
            <a:ln>
              <a:noFill/>
            </a:ln>
            <a:effectLst/>
          </c:spPr>
          <c:val>
            <c:numRef>
              <c:f>'Graphique résumé Blanc'!$O$56:$O$177</c:f>
              <c:numCache>
                <c:formatCode>General</c:formatCode>
                <c:ptCount val="122"/>
                <c:pt idx="0">
                  <c:v>68</c:v>
                </c:pt>
                <c:pt idx="1">
                  <c:v>77</c:v>
                </c:pt>
                <c:pt idx="2">
                  <c:v>75</c:v>
                </c:pt>
                <c:pt idx="3">
                  <c:v>76</c:v>
                </c:pt>
                <c:pt idx="4">
                  <c:v>96</c:v>
                </c:pt>
                <c:pt idx="5">
                  <c:v>85</c:v>
                </c:pt>
                <c:pt idx="6">
                  <c:v>68</c:v>
                </c:pt>
                <c:pt idx="7">
                  <c:v>64</c:v>
                </c:pt>
                <c:pt idx="8">
                  <c:v>56</c:v>
                </c:pt>
                <c:pt idx="9">
                  <c:v>63</c:v>
                </c:pt>
                <c:pt idx="10">
                  <c:v>61</c:v>
                </c:pt>
                <c:pt idx="11">
                  <c:v>69</c:v>
                </c:pt>
                <c:pt idx="12">
                  <c:v>51</c:v>
                </c:pt>
                <c:pt idx="13">
                  <c:v>53</c:v>
                </c:pt>
                <c:pt idx="14">
                  <c:v>54</c:v>
                </c:pt>
                <c:pt idx="15">
                  <c:v>94</c:v>
                </c:pt>
                <c:pt idx="16">
                  <c:v>90</c:v>
                </c:pt>
                <c:pt idx="17">
                  <c:v>79</c:v>
                </c:pt>
                <c:pt idx="18">
                  <c:v>76</c:v>
                </c:pt>
                <c:pt idx="19">
                  <c:v>84</c:v>
                </c:pt>
                <c:pt idx="20">
                  <c:v>74</c:v>
                </c:pt>
                <c:pt idx="21">
                  <c:v>72</c:v>
                </c:pt>
                <c:pt idx="22">
                  <c:v>93</c:v>
                </c:pt>
                <c:pt idx="23">
                  <c:v>76</c:v>
                </c:pt>
                <c:pt idx="24">
                  <c:v>86</c:v>
                </c:pt>
                <c:pt idx="25">
                  <c:v>66</c:v>
                </c:pt>
                <c:pt idx="26">
                  <c:v>83</c:v>
                </c:pt>
                <c:pt idx="27">
                  <c:v>84</c:v>
                </c:pt>
                <c:pt idx="28">
                  <c:v>90</c:v>
                </c:pt>
                <c:pt idx="29">
                  <c:v>96</c:v>
                </c:pt>
                <c:pt idx="30">
                  <c:v>97</c:v>
                </c:pt>
                <c:pt idx="31">
                  <c:v>89</c:v>
                </c:pt>
                <c:pt idx="32">
                  <c:v>72</c:v>
                </c:pt>
                <c:pt idx="33">
                  <c:v>63</c:v>
                </c:pt>
                <c:pt idx="34">
                  <c:v>66</c:v>
                </c:pt>
                <c:pt idx="35">
                  <c:v>76</c:v>
                </c:pt>
                <c:pt idx="36">
                  <c:v>86</c:v>
                </c:pt>
                <c:pt idx="37">
                  <c:v>88</c:v>
                </c:pt>
                <c:pt idx="38">
                  <c:v>80</c:v>
                </c:pt>
                <c:pt idx="39">
                  <c:v>87</c:v>
                </c:pt>
                <c:pt idx="40">
                  <c:v>83</c:v>
                </c:pt>
                <c:pt idx="41">
                  <c:v>74</c:v>
                </c:pt>
                <c:pt idx="42">
                  <c:v>76</c:v>
                </c:pt>
                <c:pt idx="43">
                  <c:v>89</c:v>
                </c:pt>
                <c:pt idx="44">
                  <c:v>81</c:v>
                </c:pt>
                <c:pt idx="45">
                  <c:v>76</c:v>
                </c:pt>
                <c:pt idx="46">
                  <c:v>89</c:v>
                </c:pt>
                <c:pt idx="47">
                  <c:v>78</c:v>
                </c:pt>
                <c:pt idx="48">
                  <c:v>84</c:v>
                </c:pt>
                <c:pt idx="49">
                  <c:v>86</c:v>
                </c:pt>
                <c:pt idx="50">
                  <c:v>80</c:v>
                </c:pt>
                <c:pt idx="51">
                  <c:v>63</c:v>
                </c:pt>
                <c:pt idx="52">
                  <c:v>55</c:v>
                </c:pt>
                <c:pt idx="53">
                  <c:v>91</c:v>
                </c:pt>
                <c:pt idx="54">
                  <c:v>80</c:v>
                </c:pt>
                <c:pt idx="55">
                  <c:v>84</c:v>
                </c:pt>
                <c:pt idx="56">
                  <c:v>81</c:v>
                </c:pt>
                <c:pt idx="57">
                  <c:v>69</c:v>
                </c:pt>
                <c:pt idx="58">
                  <c:v>65</c:v>
                </c:pt>
                <c:pt idx="59">
                  <c:v>69</c:v>
                </c:pt>
                <c:pt idx="60">
                  <c:v>77</c:v>
                </c:pt>
                <c:pt idx="61">
                  <c:v>71</c:v>
                </c:pt>
                <c:pt idx="62">
                  <c:v>79</c:v>
                </c:pt>
                <c:pt idx="63">
                  <c:v>83</c:v>
                </c:pt>
                <c:pt idx="64">
                  <c:v>86</c:v>
                </c:pt>
                <c:pt idx="65">
                  <c:v>79</c:v>
                </c:pt>
                <c:pt idx="66">
                  <c:v>69</c:v>
                </c:pt>
                <c:pt idx="67">
                  <c:v>78</c:v>
                </c:pt>
                <c:pt idx="68">
                  <c:v>69</c:v>
                </c:pt>
                <c:pt idx="69">
                  <c:v>72</c:v>
                </c:pt>
                <c:pt idx="70">
                  <c:v>80</c:v>
                </c:pt>
                <c:pt idx="71">
                  <c:v>81</c:v>
                </c:pt>
                <c:pt idx="72">
                  <c:v>92</c:v>
                </c:pt>
                <c:pt idx="73">
                  <c:v>70</c:v>
                </c:pt>
                <c:pt idx="74">
                  <c:v>79</c:v>
                </c:pt>
                <c:pt idx="75">
                  <c:v>87</c:v>
                </c:pt>
                <c:pt idx="76">
                  <c:v>62</c:v>
                </c:pt>
                <c:pt idx="77">
                  <c:v>73</c:v>
                </c:pt>
                <c:pt idx="78">
                  <c:v>97</c:v>
                </c:pt>
                <c:pt idx="79">
                  <c:v>85</c:v>
                </c:pt>
                <c:pt idx="80">
                  <c:v>80</c:v>
                </c:pt>
                <c:pt idx="81">
                  <c:v>81</c:v>
                </c:pt>
                <c:pt idx="82">
                  <c:v>95</c:v>
                </c:pt>
                <c:pt idx="83">
                  <c:v>77</c:v>
                </c:pt>
                <c:pt idx="84">
                  <c:v>76</c:v>
                </c:pt>
                <c:pt idx="85">
                  <c:v>71</c:v>
                </c:pt>
                <c:pt idx="86">
                  <c:v>73</c:v>
                </c:pt>
                <c:pt idx="87">
                  <c:v>73</c:v>
                </c:pt>
                <c:pt idx="88">
                  <c:v>75</c:v>
                </c:pt>
                <c:pt idx="89">
                  <c:v>75</c:v>
                </c:pt>
                <c:pt idx="90">
                  <c:v>71</c:v>
                </c:pt>
                <c:pt idx="91">
                  <c:v>73</c:v>
                </c:pt>
                <c:pt idx="92">
                  <c:v>66</c:v>
                </c:pt>
                <c:pt idx="93">
                  <c:v>71</c:v>
                </c:pt>
                <c:pt idx="94">
                  <c:v>96</c:v>
                </c:pt>
                <c:pt idx="95">
                  <c:v>89</c:v>
                </c:pt>
                <c:pt idx="96">
                  <c:v>89</c:v>
                </c:pt>
                <c:pt idx="97">
                  <c:v>95</c:v>
                </c:pt>
                <c:pt idx="98">
                  <c:v>93</c:v>
                </c:pt>
                <c:pt idx="99">
                  <c:v>90</c:v>
                </c:pt>
                <c:pt idx="100">
                  <c:v>73</c:v>
                </c:pt>
                <c:pt idx="101">
                  <c:v>72</c:v>
                </c:pt>
                <c:pt idx="102">
                  <c:v>76</c:v>
                </c:pt>
                <c:pt idx="103">
                  <c:v>78</c:v>
                </c:pt>
                <c:pt idx="104">
                  <c:v>85</c:v>
                </c:pt>
                <c:pt idx="105">
                  <c:v>84</c:v>
                </c:pt>
                <c:pt idx="106">
                  <c:v>83</c:v>
                </c:pt>
                <c:pt idx="107">
                  <c:v>86</c:v>
                </c:pt>
                <c:pt idx="108">
                  <c:v>85</c:v>
                </c:pt>
                <c:pt idx="109">
                  <c:v>90</c:v>
                </c:pt>
                <c:pt idx="110">
                  <c:v>90</c:v>
                </c:pt>
                <c:pt idx="111">
                  <c:v>84</c:v>
                </c:pt>
                <c:pt idx="112">
                  <c:v>62</c:v>
                </c:pt>
                <c:pt idx="113">
                  <c:v>75</c:v>
                </c:pt>
                <c:pt idx="114">
                  <c:v>76</c:v>
                </c:pt>
                <c:pt idx="115">
                  <c:v>81</c:v>
                </c:pt>
                <c:pt idx="116">
                  <c:v>78</c:v>
                </c:pt>
                <c:pt idx="117">
                  <c:v>83</c:v>
                </c:pt>
                <c:pt idx="118">
                  <c:v>84</c:v>
                </c:pt>
                <c:pt idx="119">
                  <c:v>65</c:v>
                </c:pt>
                <c:pt idx="120">
                  <c:v>70</c:v>
                </c:pt>
                <c:pt idx="121">
                  <c:v>59</c:v>
                </c:pt>
              </c:numCache>
            </c:numRef>
          </c:val>
          <c:extLst>
            <c:ext xmlns:c16="http://schemas.microsoft.com/office/drawing/2014/chart" uri="{C3380CC4-5D6E-409C-BE32-E72D297353CC}">
              <c16:uniqueId val="{00000000-83EB-4169-9B93-7EBDF44B7BB4}"/>
            </c:ext>
          </c:extLst>
        </c:ser>
        <c:dLbls>
          <c:showLegendKey val="0"/>
          <c:showVal val="0"/>
          <c:showCatName val="0"/>
          <c:showSerName val="0"/>
          <c:showPercent val="0"/>
          <c:showBubbleSize val="0"/>
        </c:dLbls>
        <c:axId val="79023104"/>
        <c:axId val="79021568"/>
      </c:areaChart>
      <c:barChart>
        <c:barDir val="col"/>
        <c:grouping val="stacked"/>
        <c:varyColors val="0"/>
        <c:dLbls>
          <c:showLegendKey val="0"/>
          <c:showVal val="0"/>
          <c:showCatName val="0"/>
          <c:showSerName val="0"/>
          <c:showPercent val="0"/>
          <c:showBubbleSize val="0"/>
        </c:dLbls>
        <c:gapWidth val="150"/>
        <c:overlap val="100"/>
        <c:axId val="79018240"/>
        <c:axId val="79020032"/>
        <c:extLst>
          <c:ext xmlns:c15="http://schemas.microsoft.com/office/drawing/2012/chart" uri="{02D57815-91ED-43cb-92C2-25804820EDAC}">
            <c15:filteredBarSeries>
              <c15:ser>
                <c:idx val="4"/>
                <c:order val="4"/>
                <c:tx>
                  <c:strRef>
                    <c:extLst>
                      <c:ext uri="{02D57815-91ED-43cb-92C2-25804820EDAC}">
                        <c15:formulaRef>
                          <c15:sqref>'Graphique résumé Blanc'!$H$54</c15:sqref>
                        </c15:formulaRef>
                      </c:ext>
                    </c:extLst>
                    <c:strCache>
                      <c:ptCount val="1"/>
                      <c:pt idx="0">
                        <c:v>Traitements</c:v>
                      </c:pt>
                    </c:strCache>
                  </c:strRef>
                </c:tx>
                <c:spPr>
                  <a:solidFill>
                    <a:schemeClr val="tx1"/>
                  </a:solidFill>
                  <a:ln>
                    <a:solidFill>
                      <a:schemeClr val="tx1"/>
                    </a:solidFill>
                  </a:ln>
                  <a:effectLst/>
                </c:spPr>
                <c:invertIfNegative val="0"/>
                <c:dPt>
                  <c:idx val="30"/>
                  <c:invertIfNegative val="0"/>
                  <c:bubble3D val="0"/>
                  <c:extLst>
                    <c:ext xmlns:c16="http://schemas.microsoft.com/office/drawing/2014/chart" uri="{C3380CC4-5D6E-409C-BE32-E72D297353CC}">
                      <c16:uniqueId val="{00000006-83EB-4169-9B93-7EBDF44B7BB4}"/>
                    </c:ext>
                  </c:extLst>
                </c:dPt>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Blanc'!$H$55:$H$177</c15:sqref>
                        </c15:formulaRef>
                      </c:ext>
                    </c:extLst>
                    <c:numCache>
                      <c:formatCode>General</c:formatCode>
                      <c:ptCount val="123"/>
                      <c:pt idx="40">
                        <c:v>100</c:v>
                      </c:pt>
                      <c:pt idx="48">
                        <c:v>100</c:v>
                      </c:pt>
                      <c:pt idx="54">
                        <c:v>100</c:v>
                      </c:pt>
                      <c:pt idx="58">
                        <c:v>100</c:v>
                      </c:pt>
                      <c:pt idx="62">
                        <c:v>100</c:v>
                      </c:pt>
                      <c:pt idx="70">
                        <c:v>100</c:v>
                      </c:pt>
                      <c:pt idx="75">
                        <c:v>100</c:v>
                      </c:pt>
                      <c:pt idx="77">
                        <c:v>100</c:v>
                      </c:pt>
                      <c:pt idx="78">
                        <c:v>100</c:v>
                      </c:pt>
                      <c:pt idx="82">
                        <c:v>100</c:v>
                      </c:pt>
                      <c:pt idx="89">
                        <c:v>100</c:v>
                      </c:pt>
                      <c:pt idx="100">
                        <c:v>100</c:v>
                      </c:pt>
                      <c:pt idx="106">
                        <c:v>100</c:v>
                      </c:pt>
                      <c:pt idx="110">
                        <c:v>100</c:v>
                      </c:pt>
                    </c:numCache>
                  </c:numRef>
                </c:val>
                <c:extLst>
                  <c:ext xmlns:c16="http://schemas.microsoft.com/office/drawing/2014/chart" uri="{C3380CC4-5D6E-409C-BE32-E72D297353CC}">
                    <c16:uniqueId val="{00000007-83EB-4169-9B93-7EBDF44B7BB4}"/>
                  </c:ext>
                </c:extLst>
              </c15:ser>
            </c15:filteredBarSeries>
          </c:ext>
        </c:extLst>
      </c:barChart>
      <c:barChart>
        <c:barDir val="col"/>
        <c:grouping val="stacked"/>
        <c:varyColors val="0"/>
        <c:dLbls>
          <c:showLegendKey val="0"/>
          <c:showVal val="0"/>
          <c:showCatName val="0"/>
          <c:showSerName val="0"/>
          <c:showPercent val="0"/>
          <c:showBubbleSize val="0"/>
        </c:dLbls>
        <c:gapWidth val="150"/>
        <c:overlap val="100"/>
        <c:axId val="79023104"/>
        <c:axId val="79021568"/>
        <c:extLst>
          <c:ext xmlns:c15="http://schemas.microsoft.com/office/drawing/2012/chart" uri="{02D57815-91ED-43cb-92C2-25804820EDAC}">
            <c15:filteredBarSeries>
              <c15:ser>
                <c:idx val="6"/>
                <c:order val="6"/>
                <c:tx>
                  <c:strRef>
                    <c:extLst>
                      <c:ext uri="{02D57815-91ED-43cb-92C2-25804820EDAC}">
                        <c15:formulaRef>
                          <c15:sqref>'Graphique résumé Blanc'!$J$54</c15:sqref>
                        </c15:formulaRef>
                      </c:ext>
                    </c:extLst>
                    <c:strCache>
                      <c:ptCount val="1"/>
                      <c:pt idx="0">
                        <c:v>Précip (mm)</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solidFill>
                      <a:srgbClr val="5B9BD5">
                        <a:alpha val="54902"/>
                      </a:srgbClr>
                    </a:solidFill>
                  </a:ln>
                  <a:effectLst/>
                </c:spPr>
                <c:invertIfNegative val="0"/>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Blanc'!$J$54:$J$177</c15:sqref>
                        </c15:formulaRef>
                      </c:ext>
                    </c:extLst>
                    <c:numCache>
                      <c:formatCode>General</c:formatCode>
                      <c:ptCount val="124"/>
                      <c:pt idx="0">
                        <c:v>0</c:v>
                      </c:pt>
                      <c:pt idx="2">
                        <c:v>0.67</c:v>
                      </c:pt>
                      <c:pt idx="3">
                        <c:v>2.2000000000000002</c:v>
                      </c:pt>
                      <c:pt idx="4">
                        <c:v>0.67</c:v>
                      </c:pt>
                      <c:pt idx="5">
                        <c:v>1.65</c:v>
                      </c:pt>
                      <c:pt idx="6">
                        <c:v>28.82</c:v>
                      </c:pt>
                      <c:pt idx="7">
                        <c:v>9.52</c:v>
                      </c:pt>
                      <c:pt idx="8">
                        <c:v>0</c:v>
                      </c:pt>
                      <c:pt idx="9">
                        <c:v>0</c:v>
                      </c:pt>
                      <c:pt idx="10">
                        <c:v>0.28000000000000003</c:v>
                      </c:pt>
                      <c:pt idx="11">
                        <c:v>0.04</c:v>
                      </c:pt>
                      <c:pt idx="12">
                        <c:v>0.01</c:v>
                      </c:pt>
                      <c:pt idx="13">
                        <c:v>1.83</c:v>
                      </c:pt>
                      <c:pt idx="14">
                        <c:v>0</c:v>
                      </c:pt>
                      <c:pt idx="15">
                        <c:v>0</c:v>
                      </c:pt>
                      <c:pt idx="16">
                        <c:v>4.53</c:v>
                      </c:pt>
                      <c:pt idx="17">
                        <c:v>15.16</c:v>
                      </c:pt>
                      <c:pt idx="18">
                        <c:v>0.22</c:v>
                      </c:pt>
                      <c:pt idx="19">
                        <c:v>2.97</c:v>
                      </c:pt>
                      <c:pt idx="20">
                        <c:v>0.56999999999999995</c:v>
                      </c:pt>
                      <c:pt idx="21">
                        <c:v>9.44</c:v>
                      </c:pt>
                      <c:pt idx="22">
                        <c:v>1.02</c:v>
                      </c:pt>
                      <c:pt idx="23">
                        <c:v>3.65</c:v>
                      </c:pt>
                      <c:pt idx="24">
                        <c:v>9.6300000000000008</c:v>
                      </c:pt>
                      <c:pt idx="25">
                        <c:v>0.7</c:v>
                      </c:pt>
                      <c:pt idx="26">
                        <c:v>6.73</c:v>
                      </c:pt>
                      <c:pt idx="27">
                        <c:v>1.1200000000000001</c:v>
                      </c:pt>
                      <c:pt idx="28">
                        <c:v>3.53</c:v>
                      </c:pt>
                      <c:pt idx="29">
                        <c:v>1.59</c:v>
                      </c:pt>
                      <c:pt idx="30">
                        <c:v>5.58</c:v>
                      </c:pt>
                      <c:pt idx="31">
                        <c:v>3.94</c:v>
                      </c:pt>
                      <c:pt idx="32">
                        <c:v>11.1</c:v>
                      </c:pt>
                      <c:pt idx="33">
                        <c:v>2.11</c:v>
                      </c:pt>
                      <c:pt idx="34">
                        <c:v>0</c:v>
                      </c:pt>
                      <c:pt idx="35">
                        <c:v>0</c:v>
                      </c:pt>
                      <c:pt idx="36">
                        <c:v>0</c:v>
                      </c:pt>
                      <c:pt idx="37">
                        <c:v>0</c:v>
                      </c:pt>
                      <c:pt idx="38">
                        <c:v>8.3699999999999992</c:v>
                      </c:pt>
                      <c:pt idx="39">
                        <c:v>17.54</c:v>
                      </c:pt>
                      <c:pt idx="40">
                        <c:v>1.4</c:v>
                      </c:pt>
                      <c:pt idx="41">
                        <c:v>2.69</c:v>
                      </c:pt>
                      <c:pt idx="42">
                        <c:v>0.86</c:v>
                      </c:pt>
                      <c:pt idx="43">
                        <c:v>1.06</c:v>
                      </c:pt>
                      <c:pt idx="44">
                        <c:v>2.23</c:v>
                      </c:pt>
                      <c:pt idx="45">
                        <c:v>10.41</c:v>
                      </c:pt>
                      <c:pt idx="46">
                        <c:v>1.71</c:v>
                      </c:pt>
                      <c:pt idx="47">
                        <c:v>2.9</c:v>
                      </c:pt>
                      <c:pt idx="48">
                        <c:v>1.91</c:v>
                      </c:pt>
                      <c:pt idx="49">
                        <c:v>0</c:v>
                      </c:pt>
                      <c:pt idx="50">
                        <c:v>0.93</c:v>
                      </c:pt>
                      <c:pt idx="51">
                        <c:v>5.97</c:v>
                      </c:pt>
                      <c:pt idx="52">
                        <c:v>0.4</c:v>
                      </c:pt>
                      <c:pt idx="53">
                        <c:v>0</c:v>
                      </c:pt>
                      <c:pt idx="54">
                        <c:v>0</c:v>
                      </c:pt>
                      <c:pt idx="55">
                        <c:v>20.34</c:v>
                      </c:pt>
                      <c:pt idx="56">
                        <c:v>2.2200000000000002</c:v>
                      </c:pt>
                      <c:pt idx="57">
                        <c:v>0.01</c:v>
                      </c:pt>
                      <c:pt idx="58">
                        <c:v>1.32</c:v>
                      </c:pt>
                      <c:pt idx="59">
                        <c:v>0</c:v>
                      </c:pt>
                      <c:pt idx="60">
                        <c:v>0</c:v>
                      </c:pt>
                      <c:pt idx="61">
                        <c:v>0.01</c:v>
                      </c:pt>
                      <c:pt idx="62">
                        <c:v>4.07</c:v>
                      </c:pt>
                      <c:pt idx="63">
                        <c:v>0</c:v>
                      </c:pt>
                      <c:pt idx="64">
                        <c:v>2</c:v>
                      </c:pt>
                      <c:pt idx="65">
                        <c:v>0.21</c:v>
                      </c:pt>
                      <c:pt idx="66">
                        <c:v>15.56</c:v>
                      </c:pt>
                      <c:pt idx="67">
                        <c:v>6.48</c:v>
                      </c:pt>
                      <c:pt idx="68">
                        <c:v>0.05</c:v>
                      </c:pt>
                      <c:pt idx="69">
                        <c:v>0.05</c:v>
                      </c:pt>
                      <c:pt idx="70">
                        <c:v>0.17</c:v>
                      </c:pt>
                      <c:pt idx="71">
                        <c:v>0.03</c:v>
                      </c:pt>
                      <c:pt idx="72">
                        <c:v>0.43</c:v>
                      </c:pt>
                      <c:pt idx="73">
                        <c:v>2.34</c:v>
                      </c:pt>
                      <c:pt idx="74">
                        <c:v>11.47</c:v>
                      </c:pt>
                      <c:pt idx="75">
                        <c:v>0.83</c:v>
                      </c:pt>
                      <c:pt idx="76">
                        <c:v>0.01</c:v>
                      </c:pt>
                      <c:pt idx="77">
                        <c:v>8.94</c:v>
                      </c:pt>
                      <c:pt idx="78">
                        <c:v>0</c:v>
                      </c:pt>
                      <c:pt idx="79">
                        <c:v>0.14000000000000001</c:v>
                      </c:pt>
                      <c:pt idx="80">
                        <c:v>15.9</c:v>
                      </c:pt>
                      <c:pt idx="81">
                        <c:v>0.16</c:v>
                      </c:pt>
                      <c:pt idx="82">
                        <c:v>0.1</c:v>
                      </c:pt>
                      <c:pt idx="83">
                        <c:v>0.02</c:v>
                      </c:pt>
                      <c:pt idx="84">
                        <c:v>26.23</c:v>
                      </c:pt>
                      <c:pt idx="85">
                        <c:v>0.27</c:v>
                      </c:pt>
                      <c:pt idx="86">
                        <c:v>0.01</c:v>
                      </c:pt>
                      <c:pt idx="87">
                        <c:v>0</c:v>
                      </c:pt>
                      <c:pt idx="88">
                        <c:v>0</c:v>
                      </c:pt>
                      <c:pt idx="89">
                        <c:v>0</c:v>
                      </c:pt>
                      <c:pt idx="90">
                        <c:v>0</c:v>
                      </c:pt>
                      <c:pt idx="91">
                        <c:v>0</c:v>
                      </c:pt>
                      <c:pt idx="92">
                        <c:v>0.17</c:v>
                      </c:pt>
                      <c:pt idx="93">
                        <c:v>1.06</c:v>
                      </c:pt>
                      <c:pt idx="94">
                        <c:v>0</c:v>
                      </c:pt>
                      <c:pt idx="95">
                        <c:v>0</c:v>
                      </c:pt>
                      <c:pt idx="96">
                        <c:v>19.89</c:v>
                      </c:pt>
                      <c:pt idx="97">
                        <c:v>4.87</c:v>
                      </c:pt>
                      <c:pt idx="98">
                        <c:v>1.99</c:v>
                      </c:pt>
                      <c:pt idx="99">
                        <c:v>0.84</c:v>
                      </c:pt>
                      <c:pt idx="100">
                        <c:v>8.5</c:v>
                      </c:pt>
                      <c:pt idx="101">
                        <c:v>0.85</c:v>
                      </c:pt>
                      <c:pt idx="102">
                        <c:v>1.3</c:v>
                      </c:pt>
                      <c:pt idx="103">
                        <c:v>0</c:v>
                      </c:pt>
                      <c:pt idx="104">
                        <c:v>0</c:v>
                      </c:pt>
                      <c:pt idx="105">
                        <c:v>0</c:v>
                      </c:pt>
                      <c:pt idx="106">
                        <c:v>0</c:v>
                      </c:pt>
                      <c:pt idx="107">
                        <c:v>0.01</c:v>
                      </c:pt>
                      <c:pt idx="108">
                        <c:v>0</c:v>
                      </c:pt>
                      <c:pt idx="109">
                        <c:v>0</c:v>
                      </c:pt>
                      <c:pt idx="110">
                        <c:v>0</c:v>
                      </c:pt>
                      <c:pt idx="111">
                        <c:v>0</c:v>
                      </c:pt>
                      <c:pt idx="112">
                        <c:v>0.31</c:v>
                      </c:pt>
                      <c:pt idx="113">
                        <c:v>0.18</c:v>
                      </c:pt>
                      <c:pt idx="114">
                        <c:v>0</c:v>
                      </c:pt>
                      <c:pt idx="115">
                        <c:v>0</c:v>
                      </c:pt>
                      <c:pt idx="116">
                        <c:v>0</c:v>
                      </c:pt>
                      <c:pt idx="117">
                        <c:v>0</c:v>
                      </c:pt>
                      <c:pt idx="118">
                        <c:v>0</c:v>
                      </c:pt>
                      <c:pt idx="119">
                        <c:v>0</c:v>
                      </c:pt>
                      <c:pt idx="120">
                        <c:v>6.55</c:v>
                      </c:pt>
                      <c:pt idx="121">
                        <c:v>0</c:v>
                      </c:pt>
                      <c:pt idx="122">
                        <c:v>0</c:v>
                      </c:pt>
                      <c:pt idx="123">
                        <c:v>0</c:v>
                      </c:pt>
                    </c:numCache>
                  </c:numRef>
                </c:val>
                <c:extLst>
                  <c:ext xmlns:c16="http://schemas.microsoft.com/office/drawing/2014/chart" uri="{C3380CC4-5D6E-409C-BE32-E72D297353CC}">
                    <c16:uniqueId val="{00000009-83EB-4169-9B93-7EBDF44B7BB4}"/>
                  </c:ext>
                </c:extLst>
              </c15:ser>
            </c15:filteredBarSeries>
          </c:ext>
        </c:extLst>
      </c:barChart>
      <c:lineChart>
        <c:grouping val="standard"/>
        <c:varyColors val="0"/>
        <c:ser>
          <c:idx val="0"/>
          <c:order val="0"/>
          <c:tx>
            <c:strRef>
              <c:f>'Graphique résumé Blanc'!$D$54</c:f>
              <c:strCache>
                <c:ptCount val="1"/>
                <c:pt idx="0">
                  <c:v>Conventionnel
Paille</c:v>
                </c:pt>
              </c:strCache>
            </c:strRef>
          </c:tx>
          <c:spPr>
            <a:ln w="19050" cap="rnd">
              <a:solidFill>
                <a:schemeClr val="accent4">
                  <a:lumMod val="60000"/>
                  <a:lumOff val="40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Blanc'!$D$55:$D$177</c:f>
              <c:numCache>
                <c:formatCode>General</c:formatCode>
                <c:ptCount val="123"/>
                <c:pt idx="26">
                  <c:v>1</c:v>
                </c:pt>
                <c:pt idx="31">
                  <c:v>2</c:v>
                </c:pt>
                <c:pt idx="36">
                  <c:v>3</c:v>
                </c:pt>
                <c:pt idx="40">
                  <c:v>7</c:v>
                </c:pt>
                <c:pt idx="44">
                  <c:v>2</c:v>
                </c:pt>
                <c:pt idx="48">
                  <c:v>2</c:v>
                </c:pt>
                <c:pt idx="50">
                  <c:v>3</c:v>
                </c:pt>
                <c:pt idx="55">
                  <c:v>3</c:v>
                </c:pt>
                <c:pt idx="62">
                  <c:v>2</c:v>
                </c:pt>
                <c:pt idx="65">
                  <c:v>5</c:v>
                </c:pt>
                <c:pt idx="69">
                  <c:v>13</c:v>
                </c:pt>
                <c:pt idx="72">
                  <c:v>4</c:v>
                </c:pt>
                <c:pt idx="76">
                  <c:v>7</c:v>
                </c:pt>
                <c:pt idx="78">
                  <c:v>7</c:v>
                </c:pt>
                <c:pt idx="84">
                  <c:v>10</c:v>
                </c:pt>
                <c:pt idx="90">
                  <c:v>9</c:v>
                </c:pt>
                <c:pt idx="93">
                  <c:v>9</c:v>
                </c:pt>
                <c:pt idx="101">
                  <c:v>4</c:v>
                </c:pt>
                <c:pt idx="108">
                  <c:v>7</c:v>
                </c:pt>
                <c:pt idx="116">
                  <c:v>5</c:v>
                </c:pt>
                <c:pt idx="122">
                  <c:v>5</c:v>
                </c:pt>
              </c:numCache>
            </c:numRef>
          </c:val>
          <c:smooth val="0"/>
          <c:extLst>
            <c:ext xmlns:c16="http://schemas.microsoft.com/office/drawing/2014/chart" uri="{C3380CC4-5D6E-409C-BE32-E72D297353CC}">
              <c16:uniqueId val="{00000001-83EB-4169-9B93-7EBDF44B7BB4}"/>
            </c:ext>
          </c:extLst>
        </c:ser>
        <c:ser>
          <c:idx val="1"/>
          <c:order val="1"/>
          <c:tx>
            <c:strRef>
              <c:f>'Graphique résumé Blanc'!$E$54</c:f>
              <c:strCache>
                <c:ptCount val="1"/>
                <c:pt idx="0">
                  <c:v>Conventionnel
Ray-grass</c:v>
                </c:pt>
              </c:strCache>
            </c:strRef>
          </c:tx>
          <c:spPr>
            <a:ln w="19050" cap="rnd">
              <a:solidFill>
                <a:schemeClr val="accent6">
                  <a:lumMod val="75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Blanc'!$E$55:$E$177</c:f>
              <c:numCache>
                <c:formatCode>General</c:formatCode>
                <c:ptCount val="123"/>
                <c:pt idx="26">
                  <c:v>1</c:v>
                </c:pt>
                <c:pt idx="31">
                  <c:v>4</c:v>
                </c:pt>
                <c:pt idx="36">
                  <c:v>7</c:v>
                </c:pt>
                <c:pt idx="40">
                  <c:v>8</c:v>
                </c:pt>
                <c:pt idx="44">
                  <c:v>11</c:v>
                </c:pt>
                <c:pt idx="48">
                  <c:v>2</c:v>
                </c:pt>
                <c:pt idx="50">
                  <c:v>3</c:v>
                </c:pt>
                <c:pt idx="55">
                  <c:v>1</c:v>
                </c:pt>
                <c:pt idx="62">
                  <c:v>12</c:v>
                </c:pt>
                <c:pt idx="65">
                  <c:v>6</c:v>
                </c:pt>
                <c:pt idx="69">
                  <c:v>3</c:v>
                </c:pt>
                <c:pt idx="72">
                  <c:v>8</c:v>
                </c:pt>
                <c:pt idx="76">
                  <c:v>11</c:v>
                </c:pt>
                <c:pt idx="78">
                  <c:v>11</c:v>
                </c:pt>
                <c:pt idx="84">
                  <c:v>9</c:v>
                </c:pt>
                <c:pt idx="90">
                  <c:v>9</c:v>
                </c:pt>
                <c:pt idx="93">
                  <c:v>5</c:v>
                </c:pt>
                <c:pt idx="101">
                  <c:v>6</c:v>
                </c:pt>
                <c:pt idx="108">
                  <c:v>8</c:v>
                </c:pt>
                <c:pt idx="116">
                  <c:v>8</c:v>
                </c:pt>
                <c:pt idx="122">
                  <c:v>7</c:v>
                </c:pt>
              </c:numCache>
            </c:numRef>
          </c:val>
          <c:smooth val="0"/>
          <c:extLst>
            <c:ext xmlns:c16="http://schemas.microsoft.com/office/drawing/2014/chart" uri="{C3380CC4-5D6E-409C-BE32-E72D297353CC}">
              <c16:uniqueId val="{00000002-83EB-4169-9B93-7EBDF44B7BB4}"/>
            </c:ext>
          </c:extLst>
        </c:ser>
        <c:ser>
          <c:idx val="2"/>
          <c:order val="2"/>
          <c:tx>
            <c:strRef>
              <c:f>'Graphique résumé Blanc'!$F$54</c:f>
              <c:strCache>
                <c:ptCount val="1"/>
                <c:pt idx="0">
                  <c:v>Biologique
Ray-grass</c:v>
                </c:pt>
              </c:strCache>
            </c:strRef>
          </c:tx>
          <c:spPr>
            <a:ln w="19050" cap="rnd">
              <a:solidFill>
                <a:srgbClr val="FF0000"/>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Blanc'!$F$55:$F$177</c:f>
              <c:numCache>
                <c:formatCode>General</c:formatCode>
                <c:ptCount val="123"/>
                <c:pt idx="26">
                  <c:v>2</c:v>
                </c:pt>
                <c:pt idx="29">
                  <c:v>1</c:v>
                </c:pt>
                <c:pt idx="31">
                  <c:v>2</c:v>
                </c:pt>
                <c:pt idx="36">
                  <c:v>1</c:v>
                </c:pt>
                <c:pt idx="40">
                  <c:v>5</c:v>
                </c:pt>
                <c:pt idx="44">
                  <c:v>5</c:v>
                </c:pt>
                <c:pt idx="48">
                  <c:v>5</c:v>
                </c:pt>
                <c:pt idx="50">
                  <c:v>3</c:v>
                </c:pt>
                <c:pt idx="55">
                  <c:v>2</c:v>
                </c:pt>
                <c:pt idx="62">
                  <c:v>2</c:v>
                </c:pt>
              </c:numCache>
            </c:numRef>
          </c:val>
          <c:smooth val="0"/>
          <c:extLst>
            <c:ext xmlns:c16="http://schemas.microsoft.com/office/drawing/2014/chart" uri="{C3380CC4-5D6E-409C-BE32-E72D297353CC}">
              <c16:uniqueId val="{00000003-83EB-4169-9B93-7EBDF44B7BB4}"/>
            </c:ext>
          </c:extLst>
        </c:ser>
        <c:ser>
          <c:idx val="3"/>
          <c:order val="3"/>
          <c:tx>
            <c:strRef>
              <c:f>'Graphique résumé Blanc'!$G$54</c:f>
              <c:strCache>
                <c:ptCount val="1"/>
                <c:pt idx="0">
                  <c:v>Biologique
Paille</c:v>
                </c:pt>
              </c:strCache>
            </c:strRef>
          </c:tx>
          <c:spPr>
            <a:ln w="19050" cap="rnd">
              <a:solidFill>
                <a:schemeClr val="accent2">
                  <a:lumMod val="75000"/>
                </a:schemeClr>
              </a:solidFill>
              <a:round/>
            </a:ln>
            <a:effectLst/>
          </c:spPr>
          <c:marker>
            <c:symbol val="none"/>
          </c:marker>
          <c:cat>
            <c:numRef>
              <c:f>'Graphique résumé Blanc'!$C$55:$C$177</c:f>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f>'Graphique résumé Blanc'!$G$55:$G$177</c:f>
              <c:numCache>
                <c:formatCode>General</c:formatCode>
                <c:ptCount val="123"/>
                <c:pt idx="26">
                  <c:v>3</c:v>
                </c:pt>
                <c:pt idx="29">
                  <c:v>3</c:v>
                </c:pt>
                <c:pt idx="31">
                  <c:v>0</c:v>
                </c:pt>
                <c:pt idx="36">
                  <c:v>2</c:v>
                </c:pt>
                <c:pt idx="40">
                  <c:v>9</c:v>
                </c:pt>
                <c:pt idx="44">
                  <c:v>2</c:v>
                </c:pt>
                <c:pt idx="48">
                  <c:v>2</c:v>
                </c:pt>
                <c:pt idx="50">
                  <c:v>4</c:v>
                </c:pt>
                <c:pt idx="55">
                  <c:v>4</c:v>
                </c:pt>
                <c:pt idx="62">
                  <c:v>5</c:v>
                </c:pt>
              </c:numCache>
            </c:numRef>
          </c:val>
          <c:smooth val="0"/>
          <c:extLst>
            <c:ext xmlns:c16="http://schemas.microsoft.com/office/drawing/2014/chart" uri="{C3380CC4-5D6E-409C-BE32-E72D297353CC}">
              <c16:uniqueId val="{00000004-83EB-4169-9B93-7EBDF44B7BB4}"/>
            </c:ext>
          </c:extLst>
        </c:ser>
        <c:dLbls>
          <c:showLegendKey val="0"/>
          <c:showVal val="0"/>
          <c:showCatName val="0"/>
          <c:showSerName val="0"/>
          <c:showPercent val="0"/>
          <c:showBubbleSize val="0"/>
        </c:dLbls>
        <c:marker val="1"/>
        <c:smooth val="0"/>
        <c:axId val="79018240"/>
        <c:axId val="79020032"/>
        <c:extLst>
          <c:ext xmlns:c15="http://schemas.microsoft.com/office/drawing/2012/chart" uri="{02D57815-91ED-43cb-92C2-25804820EDAC}">
            <c15:filteredLineSeries>
              <c15:ser>
                <c:idx val="7"/>
                <c:order val="7"/>
                <c:tx>
                  <c:strRef>
                    <c:extLst>
                      <c:ext uri="{02D57815-91ED-43cb-92C2-25804820EDAC}">
                        <c15:formulaRef>
                          <c15:sqref>'Graphique résumé Blanc'!$K$54</c15:sqref>
                        </c15:formulaRef>
                      </c:ext>
                    </c:extLst>
                    <c:strCache>
                      <c:ptCount val="1"/>
                      <c:pt idx="0">
                        <c:v>Moyenne Totale</c:v>
                      </c:pt>
                    </c:strCache>
                  </c:strRef>
                </c:tx>
                <c:spPr>
                  <a:ln w="28575" cap="rnd">
                    <a:noFill/>
                    <a:round/>
                  </a:ln>
                  <a:effectLst/>
                </c:spPr>
                <c:marker>
                  <c:symbol val="none"/>
                </c:marker>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Blanc'!$K$55:$K$177</c15:sqref>
                        </c15:formulaRef>
                      </c:ext>
                    </c:extLst>
                    <c:numCache>
                      <c:formatCode>General</c:formatCode>
                      <c:ptCount val="123"/>
                      <c:pt idx="26">
                        <c:v>1.75</c:v>
                      </c:pt>
                      <c:pt idx="29">
                        <c:v>2</c:v>
                      </c:pt>
                      <c:pt idx="31" formatCode="0">
                        <c:v>2</c:v>
                      </c:pt>
                      <c:pt idx="36">
                        <c:v>3.25</c:v>
                      </c:pt>
                      <c:pt idx="40">
                        <c:v>7.25</c:v>
                      </c:pt>
                      <c:pt idx="44">
                        <c:v>5</c:v>
                      </c:pt>
                      <c:pt idx="48">
                        <c:v>2.75</c:v>
                      </c:pt>
                      <c:pt idx="50">
                        <c:v>3.25</c:v>
                      </c:pt>
                      <c:pt idx="55">
                        <c:v>2.5</c:v>
                      </c:pt>
                      <c:pt idx="62">
                        <c:v>5.25</c:v>
                      </c:pt>
                      <c:pt idx="65">
                        <c:v>5.5</c:v>
                      </c:pt>
                      <c:pt idx="69">
                        <c:v>8</c:v>
                      </c:pt>
                      <c:pt idx="72">
                        <c:v>6</c:v>
                      </c:pt>
                      <c:pt idx="76">
                        <c:v>9</c:v>
                      </c:pt>
                      <c:pt idx="78">
                        <c:v>9</c:v>
                      </c:pt>
                      <c:pt idx="84">
                        <c:v>9.5</c:v>
                      </c:pt>
                      <c:pt idx="90">
                        <c:v>9</c:v>
                      </c:pt>
                      <c:pt idx="93">
                        <c:v>7</c:v>
                      </c:pt>
                      <c:pt idx="101">
                        <c:v>5</c:v>
                      </c:pt>
                      <c:pt idx="108">
                        <c:v>7.5</c:v>
                      </c:pt>
                      <c:pt idx="116">
                        <c:v>6.5</c:v>
                      </c:pt>
                      <c:pt idx="122">
                        <c:v>6</c:v>
                      </c:pt>
                    </c:numCache>
                  </c:numRef>
                </c:val>
                <c:smooth val="0"/>
                <c:extLst>
                  <c:ext xmlns:c16="http://schemas.microsoft.com/office/drawing/2014/chart" uri="{C3380CC4-5D6E-409C-BE32-E72D297353CC}">
                    <c16:uniqueId val="{0000000A-83EB-4169-9B93-7EBDF44B7BB4}"/>
                  </c:ext>
                </c:extLst>
              </c15:ser>
            </c15:filteredLineSeries>
          </c:ext>
        </c:extLst>
      </c:lineChart>
      <c:lineChart>
        <c:grouping val="stacked"/>
        <c:varyColors val="0"/>
        <c:dLbls>
          <c:showLegendKey val="0"/>
          <c:showVal val="0"/>
          <c:showCatName val="0"/>
          <c:showSerName val="0"/>
          <c:showPercent val="0"/>
          <c:showBubbleSize val="0"/>
        </c:dLbls>
        <c:marker val="1"/>
        <c:smooth val="0"/>
        <c:axId val="79023104"/>
        <c:axId val="79021568"/>
        <c:extLst>
          <c:ext xmlns:c15="http://schemas.microsoft.com/office/drawing/2012/chart" uri="{02D57815-91ED-43cb-92C2-25804820EDAC}">
            <c15:filteredLineSeries>
              <c15:ser>
                <c:idx val="5"/>
                <c:order val="5"/>
                <c:tx>
                  <c:strRef>
                    <c:extLst>
                      <c:ext uri="{02D57815-91ED-43cb-92C2-25804820EDAC}">
                        <c15:formulaRef>
                          <c15:sqref>'Graphique résumé Blanc'!$I$54</c15:sqref>
                        </c15:formulaRef>
                      </c:ext>
                    </c:extLst>
                    <c:strCache>
                      <c:ptCount val="1"/>
                      <c:pt idx="0">
                        <c:v>T° Moy (°C)</c:v>
                      </c:pt>
                    </c:strCache>
                  </c:strRef>
                </c:tx>
                <c:spPr>
                  <a:ln w="28575" cap="rnd">
                    <a:solidFill>
                      <a:srgbClr val="5B9BD5">
                        <a:alpha val="52157"/>
                      </a:srgbClr>
                    </a:solidFill>
                    <a:round/>
                  </a:ln>
                  <a:effectLst/>
                </c:spPr>
                <c:marker>
                  <c:symbol val="none"/>
                </c:marker>
                <c:cat>
                  <c:numRef>
                    <c:extLst>
                      <c:ext uri="{02D57815-91ED-43cb-92C2-25804820EDAC}">
                        <c15:formulaRef>
                          <c15:sqref>'Graphique résumé Blanc'!$C$55:$C$177</c15:sqref>
                        </c15:formulaRef>
                      </c:ext>
                    </c:extLst>
                    <c:numCache>
                      <c:formatCode>d\-mmm</c:formatCode>
                      <c:ptCount val="123"/>
                      <c:pt idx="1">
                        <c:v>42887</c:v>
                      </c:pt>
                      <c:pt idx="2">
                        <c:v>42888</c:v>
                      </c:pt>
                      <c:pt idx="3">
                        <c:v>42889</c:v>
                      </c:pt>
                      <c:pt idx="4">
                        <c:v>42890</c:v>
                      </c:pt>
                      <c:pt idx="5">
                        <c:v>42891</c:v>
                      </c:pt>
                      <c:pt idx="6">
                        <c:v>42892</c:v>
                      </c:pt>
                      <c:pt idx="7">
                        <c:v>42893</c:v>
                      </c:pt>
                      <c:pt idx="8">
                        <c:v>42894</c:v>
                      </c:pt>
                      <c:pt idx="9">
                        <c:v>42895</c:v>
                      </c:pt>
                      <c:pt idx="10">
                        <c:v>42896</c:v>
                      </c:pt>
                      <c:pt idx="11">
                        <c:v>42897</c:v>
                      </c:pt>
                      <c:pt idx="12">
                        <c:v>42898</c:v>
                      </c:pt>
                      <c:pt idx="13">
                        <c:v>42899</c:v>
                      </c:pt>
                      <c:pt idx="14">
                        <c:v>42900</c:v>
                      </c:pt>
                      <c:pt idx="15">
                        <c:v>42901</c:v>
                      </c:pt>
                      <c:pt idx="16">
                        <c:v>42902</c:v>
                      </c:pt>
                      <c:pt idx="17">
                        <c:v>42903</c:v>
                      </c:pt>
                      <c:pt idx="18">
                        <c:v>42904</c:v>
                      </c:pt>
                      <c:pt idx="19">
                        <c:v>42905</c:v>
                      </c:pt>
                      <c:pt idx="20">
                        <c:v>42906</c:v>
                      </c:pt>
                      <c:pt idx="21">
                        <c:v>42907</c:v>
                      </c:pt>
                      <c:pt idx="22">
                        <c:v>42908</c:v>
                      </c:pt>
                      <c:pt idx="23">
                        <c:v>42909</c:v>
                      </c:pt>
                      <c:pt idx="24">
                        <c:v>42910</c:v>
                      </c:pt>
                      <c:pt idx="25">
                        <c:v>42911</c:v>
                      </c:pt>
                      <c:pt idx="26">
                        <c:v>42912</c:v>
                      </c:pt>
                      <c:pt idx="27">
                        <c:v>42913</c:v>
                      </c:pt>
                      <c:pt idx="28">
                        <c:v>42914</c:v>
                      </c:pt>
                      <c:pt idx="29">
                        <c:v>42915</c:v>
                      </c:pt>
                      <c:pt idx="30">
                        <c:v>42916</c:v>
                      </c:pt>
                      <c:pt idx="31">
                        <c:v>42917</c:v>
                      </c:pt>
                      <c:pt idx="32">
                        <c:v>42918</c:v>
                      </c:pt>
                      <c:pt idx="33">
                        <c:v>42919</c:v>
                      </c:pt>
                      <c:pt idx="34">
                        <c:v>42920</c:v>
                      </c:pt>
                      <c:pt idx="35">
                        <c:v>42921</c:v>
                      </c:pt>
                      <c:pt idx="36">
                        <c:v>42922</c:v>
                      </c:pt>
                      <c:pt idx="37">
                        <c:v>42923</c:v>
                      </c:pt>
                      <c:pt idx="38">
                        <c:v>42924</c:v>
                      </c:pt>
                      <c:pt idx="39">
                        <c:v>42925</c:v>
                      </c:pt>
                      <c:pt idx="40">
                        <c:v>42926</c:v>
                      </c:pt>
                      <c:pt idx="41">
                        <c:v>42927</c:v>
                      </c:pt>
                      <c:pt idx="42">
                        <c:v>42928</c:v>
                      </c:pt>
                      <c:pt idx="43">
                        <c:v>42929</c:v>
                      </c:pt>
                      <c:pt idx="44">
                        <c:v>42930</c:v>
                      </c:pt>
                      <c:pt idx="45">
                        <c:v>42931</c:v>
                      </c:pt>
                      <c:pt idx="46">
                        <c:v>42932</c:v>
                      </c:pt>
                      <c:pt idx="47">
                        <c:v>42933</c:v>
                      </c:pt>
                      <c:pt idx="48">
                        <c:v>42934</c:v>
                      </c:pt>
                      <c:pt idx="49">
                        <c:v>42935</c:v>
                      </c:pt>
                      <c:pt idx="50">
                        <c:v>42936</c:v>
                      </c:pt>
                      <c:pt idx="51">
                        <c:v>42937</c:v>
                      </c:pt>
                      <c:pt idx="52">
                        <c:v>42938</c:v>
                      </c:pt>
                      <c:pt idx="53">
                        <c:v>42939</c:v>
                      </c:pt>
                      <c:pt idx="54">
                        <c:v>42940</c:v>
                      </c:pt>
                      <c:pt idx="55">
                        <c:v>42941</c:v>
                      </c:pt>
                      <c:pt idx="56">
                        <c:v>42942</c:v>
                      </c:pt>
                      <c:pt idx="57">
                        <c:v>42943</c:v>
                      </c:pt>
                      <c:pt idx="58">
                        <c:v>42944</c:v>
                      </c:pt>
                      <c:pt idx="59">
                        <c:v>42945</c:v>
                      </c:pt>
                      <c:pt idx="60">
                        <c:v>42946</c:v>
                      </c:pt>
                      <c:pt idx="61">
                        <c:v>42947</c:v>
                      </c:pt>
                      <c:pt idx="62">
                        <c:v>42948</c:v>
                      </c:pt>
                      <c:pt idx="63">
                        <c:v>42949</c:v>
                      </c:pt>
                      <c:pt idx="64">
                        <c:v>42950</c:v>
                      </c:pt>
                      <c:pt idx="65">
                        <c:v>42951</c:v>
                      </c:pt>
                      <c:pt idx="66">
                        <c:v>42952</c:v>
                      </c:pt>
                      <c:pt idx="67">
                        <c:v>42953</c:v>
                      </c:pt>
                      <c:pt idx="68">
                        <c:v>42954</c:v>
                      </c:pt>
                      <c:pt idx="69">
                        <c:v>42955</c:v>
                      </c:pt>
                      <c:pt idx="70">
                        <c:v>42956</c:v>
                      </c:pt>
                      <c:pt idx="71">
                        <c:v>42957</c:v>
                      </c:pt>
                      <c:pt idx="72">
                        <c:v>42958</c:v>
                      </c:pt>
                      <c:pt idx="73">
                        <c:v>42959</c:v>
                      </c:pt>
                      <c:pt idx="74">
                        <c:v>42960</c:v>
                      </c:pt>
                      <c:pt idx="75">
                        <c:v>42961</c:v>
                      </c:pt>
                      <c:pt idx="76">
                        <c:v>42962</c:v>
                      </c:pt>
                      <c:pt idx="77">
                        <c:v>42963</c:v>
                      </c:pt>
                      <c:pt idx="78">
                        <c:v>42964</c:v>
                      </c:pt>
                      <c:pt idx="79">
                        <c:v>42965</c:v>
                      </c:pt>
                      <c:pt idx="80">
                        <c:v>42966</c:v>
                      </c:pt>
                      <c:pt idx="81">
                        <c:v>42967</c:v>
                      </c:pt>
                      <c:pt idx="82">
                        <c:v>42968</c:v>
                      </c:pt>
                      <c:pt idx="83">
                        <c:v>42969</c:v>
                      </c:pt>
                      <c:pt idx="84">
                        <c:v>42970</c:v>
                      </c:pt>
                      <c:pt idx="85">
                        <c:v>42971</c:v>
                      </c:pt>
                      <c:pt idx="86">
                        <c:v>42972</c:v>
                      </c:pt>
                      <c:pt idx="87">
                        <c:v>42973</c:v>
                      </c:pt>
                      <c:pt idx="88">
                        <c:v>42974</c:v>
                      </c:pt>
                      <c:pt idx="89">
                        <c:v>42975</c:v>
                      </c:pt>
                      <c:pt idx="90">
                        <c:v>42976</c:v>
                      </c:pt>
                      <c:pt idx="91">
                        <c:v>42977</c:v>
                      </c:pt>
                      <c:pt idx="92">
                        <c:v>42978</c:v>
                      </c:pt>
                      <c:pt idx="93">
                        <c:v>42979</c:v>
                      </c:pt>
                      <c:pt idx="94">
                        <c:v>42980</c:v>
                      </c:pt>
                      <c:pt idx="95">
                        <c:v>42981</c:v>
                      </c:pt>
                      <c:pt idx="96">
                        <c:v>42982</c:v>
                      </c:pt>
                      <c:pt idx="97">
                        <c:v>42983</c:v>
                      </c:pt>
                      <c:pt idx="98">
                        <c:v>42984</c:v>
                      </c:pt>
                      <c:pt idx="99">
                        <c:v>42985</c:v>
                      </c:pt>
                      <c:pt idx="100">
                        <c:v>42986</c:v>
                      </c:pt>
                      <c:pt idx="101">
                        <c:v>42987</c:v>
                      </c:pt>
                      <c:pt idx="102">
                        <c:v>42988</c:v>
                      </c:pt>
                      <c:pt idx="103">
                        <c:v>42989</c:v>
                      </c:pt>
                      <c:pt idx="104">
                        <c:v>42990</c:v>
                      </c:pt>
                      <c:pt idx="105">
                        <c:v>42991</c:v>
                      </c:pt>
                      <c:pt idx="106">
                        <c:v>42992</c:v>
                      </c:pt>
                      <c:pt idx="107">
                        <c:v>42993</c:v>
                      </c:pt>
                      <c:pt idx="108">
                        <c:v>42994</c:v>
                      </c:pt>
                      <c:pt idx="109">
                        <c:v>42995</c:v>
                      </c:pt>
                      <c:pt idx="110">
                        <c:v>42996</c:v>
                      </c:pt>
                      <c:pt idx="111">
                        <c:v>42997</c:v>
                      </c:pt>
                      <c:pt idx="112">
                        <c:v>42998</c:v>
                      </c:pt>
                      <c:pt idx="113">
                        <c:v>42999</c:v>
                      </c:pt>
                      <c:pt idx="114">
                        <c:v>43000</c:v>
                      </c:pt>
                      <c:pt idx="115">
                        <c:v>43001</c:v>
                      </c:pt>
                      <c:pt idx="116">
                        <c:v>43002</c:v>
                      </c:pt>
                      <c:pt idx="117">
                        <c:v>43003</c:v>
                      </c:pt>
                      <c:pt idx="118">
                        <c:v>43004</c:v>
                      </c:pt>
                      <c:pt idx="119">
                        <c:v>43005</c:v>
                      </c:pt>
                      <c:pt idx="120">
                        <c:v>43006</c:v>
                      </c:pt>
                      <c:pt idx="121">
                        <c:v>43007</c:v>
                      </c:pt>
                      <c:pt idx="122">
                        <c:v>43008</c:v>
                      </c:pt>
                    </c:numCache>
                  </c:numRef>
                </c:cat>
                <c:val>
                  <c:numRef>
                    <c:extLst>
                      <c:ext uri="{02D57815-91ED-43cb-92C2-25804820EDAC}">
                        <c15:formulaRef>
                          <c15:sqref>'Graphique résumé Blanc'!$I$56:$I$177</c15:sqref>
                        </c15:formulaRef>
                      </c:ext>
                    </c:extLst>
                    <c:numCache>
                      <c:formatCode>General</c:formatCode>
                      <c:ptCount val="122"/>
                      <c:pt idx="0">
                        <c:v>13.4</c:v>
                      </c:pt>
                      <c:pt idx="1">
                        <c:v>10.7</c:v>
                      </c:pt>
                      <c:pt idx="2">
                        <c:v>12.9</c:v>
                      </c:pt>
                      <c:pt idx="3">
                        <c:v>15</c:v>
                      </c:pt>
                      <c:pt idx="4">
                        <c:v>13.1</c:v>
                      </c:pt>
                      <c:pt idx="5">
                        <c:v>12</c:v>
                      </c:pt>
                      <c:pt idx="6">
                        <c:v>17.7</c:v>
                      </c:pt>
                      <c:pt idx="7">
                        <c:v>20.2</c:v>
                      </c:pt>
                      <c:pt idx="8">
                        <c:v>18.8</c:v>
                      </c:pt>
                      <c:pt idx="9">
                        <c:v>17.899999999999999</c:v>
                      </c:pt>
                      <c:pt idx="10">
                        <c:v>25</c:v>
                      </c:pt>
                      <c:pt idx="11">
                        <c:v>25.1</c:v>
                      </c:pt>
                      <c:pt idx="12">
                        <c:v>21.6</c:v>
                      </c:pt>
                      <c:pt idx="13">
                        <c:v>15.4</c:v>
                      </c:pt>
                      <c:pt idx="14">
                        <c:v>16.7</c:v>
                      </c:pt>
                      <c:pt idx="15">
                        <c:v>16.100000000000001</c:v>
                      </c:pt>
                      <c:pt idx="16">
                        <c:v>20.100000000000001</c:v>
                      </c:pt>
                      <c:pt idx="17">
                        <c:v>24.8</c:v>
                      </c:pt>
                      <c:pt idx="18">
                        <c:v>22.2</c:v>
                      </c:pt>
                      <c:pt idx="19">
                        <c:v>18.2</c:v>
                      </c:pt>
                      <c:pt idx="20">
                        <c:v>17.2</c:v>
                      </c:pt>
                      <c:pt idx="21">
                        <c:v>18.399999999999999</c:v>
                      </c:pt>
                      <c:pt idx="22">
                        <c:v>20.2</c:v>
                      </c:pt>
                      <c:pt idx="23">
                        <c:v>19.600000000000001</c:v>
                      </c:pt>
                      <c:pt idx="24">
                        <c:v>15.7</c:v>
                      </c:pt>
                      <c:pt idx="25">
                        <c:v>16.600000000000001</c:v>
                      </c:pt>
                      <c:pt idx="26">
                        <c:v>14.9</c:v>
                      </c:pt>
                      <c:pt idx="27">
                        <c:v>15.7</c:v>
                      </c:pt>
                      <c:pt idx="28">
                        <c:v>15.8</c:v>
                      </c:pt>
                      <c:pt idx="29">
                        <c:v>18.600000000000001</c:v>
                      </c:pt>
                      <c:pt idx="30">
                        <c:v>19.8</c:v>
                      </c:pt>
                      <c:pt idx="31">
                        <c:v>18.8</c:v>
                      </c:pt>
                      <c:pt idx="32">
                        <c:v>19.100000000000001</c:v>
                      </c:pt>
                      <c:pt idx="33">
                        <c:v>19.2</c:v>
                      </c:pt>
                      <c:pt idx="34">
                        <c:v>19.600000000000001</c:v>
                      </c:pt>
                      <c:pt idx="35">
                        <c:v>21.9</c:v>
                      </c:pt>
                      <c:pt idx="36">
                        <c:v>21.4</c:v>
                      </c:pt>
                      <c:pt idx="37">
                        <c:v>18.399999999999999</c:v>
                      </c:pt>
                      <c:pt idx="38">
                        <c:v>18.100000000000001</c:v>
                      </c:pt>
                      <c:pt idx="39">
                        <c:v>19.5</c:v>
                      </c:pt>
                      <c:pt idx="40">
                        <c:v>21.1</c:v>
                      </c:pt>
                      <c:pt idx="41">
                        <c:v>16.8</c:v>
                      </c:pt>
                      <c:pt idx="42">
                        <c:v>17</c:v>
                      </c:pt>
                      <c:pt idx="43">
                        <c:v>17.3</c:v>
                      </c:pt>
                      <c:pt idx="44">
                        <c:v>21.3</c:v>
                      </c:pt>
                      <c:pt idx="45">
                        <c:v>21.7</c:v>
                      </c:pt>
                      <c:pt idx="46">
                        <c:v>19.8</c:v>
                      </c:pt>
                      <c:pt idx="47">
                        <c:v>22.2</c:v>
                      </c:pt>
                      <c:pt idx="48">
                        <c:v>21.6</c:v>
                      </c:pt>
                      <c:pt idx="49">
                        <c:v>21.1</c:v>
                      </c:pt>
                      <c:pt idx="50">
                        <c:v>20.5</c:v>
                      </c:pt>
                      <c:pt idx="51">
                        <c:v>19</c:v>
                      </c:pt>
                      <c:pt idx="52">
                        <c:v>18.600000000000001</c:v>
                      </c:pt>
                      <c:pt idx="53">
                        <c:v>14.3</c:v>
                      </c:pt>
                      <c:pt idx="54">
                        <c:v>17.2</c:v>
                      </c:pt>
                      <c:pt idx="55">
                        <c:v>18</c:v>
                      </c:pt>
                      <c:pt idx="56">
                        <c:v>19.600000000000001</c:v>
                      </c:pt>
                      <c:pt idx="57">
                        <c:v>16.8</c:v>
                      </c:pt>
                      <c:pt idx="58">
                        <c:v>17</c:v>
                      </c:pt>
                      <c:pt idx="59">
                        <c:v>19.600000000000001</c:v>
                      </c:pt>
                      <c:pt idx="60">
                        <c:v>20.95</c:v>
                      </c:pt>
                      <c:pt idx="61">
                        <c:v>19.899999999999999</c:v>
                      </c:pt>
                      <c:pt idx="62">
                        <c:v>22</c:v>
                      </c:pt>
                      <c:pt idx="63">
                        <c:v>21.1</c:v>
                      </c:pt>
                      <c:pt idx="64">
                        <c:v>22</c:v>
                      </c:pt>
                      <c:pt idx="65">
                        <c:v>19.7</c:v>
                      </c:pt>
                      <c:pt idx="66">
                        <c:v>15.8</c:v>
                      </c:pt>
                      <c:pt idx="67">
                        <c:v>15.5</c:v>
                      </c:pt>
                      <c:pt idx="68">
                        <c:v>17.7</c:v>
                      </c:pt>
                      <c:pt idx="69">
                        <c:v>18.100000000000001</c:v>
                      </c:pt>
                      <c:pt idx="70">
                        <c:v>19</c:v>
                      </c:pt>
                      <c:pt idx="71">
                        <c:v>21</c:v>
                      </c:pt>
                      <c:pt idx="72">
                        <c:v>18.899999999999999</c:v>
                      </c:pt>
                      <c:pt idx="73">
                        <c:v>20.399999999999999</c:v>
                      </c:pt>
                      <c:pt idx="74">
                        <c:v>19.5</c:v>
                      </c:pt>
                      <c:pt idx="75">
                        <c:v>19.3</c:v>
                      </c:pt>
                      <c:pt idx="76">
                        <c:v>17.100000000000001</c:v>
                      </c:pt>
                      <c:pt idx="77">
                        <c:v>18.8</c:v>
                      </c:pt>
                      <c:pt idx="78">
                        <c:v>17.100000000000001</c:v>
                      </c:pt>
                      <c:pt idx="79">
                        <c:v>20.3</c:v>
                      </c:pt>
                      <c:pt idx="80">
                        <c:v>20.399999999999999</c:v>
                      </c:pt>
                      <c:pt idx="81">
                        <c:v>22</c:v>
                      </c:pt>
                      <c:pt idx="82">
                        <c:v>20.100000000000001</c:v>
                      </c:pt>
                      <c:pt idx="83">
                        <c:v>17.7</c:v>
                      </c:pt>
                      <c:pt idx="84">
                        <c:v>14.9</c:v>
                      </c:pt>
                      <c:pt idx="85">
                        <c:v>14.7</c:v>
                      </c:pt>
                      <c:pt idx="86">
                        <c:v>14.1</c:v>
                      </c:pt>
                      <c:pt idx="87">
                        <c:v>14.5</c:v>
                      </c:pt>
                      <c:pt idx="88">
                        <c:v>15.4</c:v>
                      </c:pt>
                      <c:pt idx="89">
                        <c:v>16.399999999999999</c:v>
                      </c:pt>
                      <c:pt idx="90">
                        <c:v>17.100000000000001</c:v>
                      </c:pt>
                      <c:pt idx="91">
                        <c:v>17</c:v>
                      </c:pt>
                      <c:pt idx="92">
                        <c:v>10.8</c:v>
                      </c:pt>
                      <c:pt idx="93">
                        <c:v>12</c:v>
                      </c:pt>
                      <c:pt idx="94">
                        <c:v>11.5</c:v>
                      </c:pt>
                      <c:pt idx="95">
                        <c:v>16.7</c:v>
                      </c:pt>
                      <c:pt idx="96">
                        <c:v>16.5</c:v>
                      </c:pt>
                      <c:pt idx="97">
                        <c:v>14.8</c:v>
                      </c:pt>
                      <c:pt idx="98">
                        <c:v>14.2</c:v>
                      </c:pt>
                      <c:pt idx="99">
                        <c:v>12.8</c:v>
                      </c:pt>
                      <c:pt idx="100">
                        <c:v>14.1</c:v>
                      </c:pt>
                      <c:pt idx="101">
                        <c:v>13.4</c:v>
                      </c:pt>
                      <c:pt idx="102">
                        <c:v>15.5</c:v>
                      </c:pt>
                      <c:pt idx="103">
                        <c:v>16.899999999999999</c:v>
                      </c:pt>
                      <c:pt idx="104">
                        <c:v>17.8</c:v>
                      </c:pt>
                      <c:pt idx="105">
                        <c:v>19.100000000000001</c:v>
                      </c:pt>
                      <c:pt idx="106">
                        <c:v>18.8</c:v>
                      </c:pt>
                      <c:pt idx="107">
                        <c:v>19.7</c:v>
                      </c:pt>
                      <c:pt idx="108">
                        <c:v>20.3</c:v>
                      </c:pt>
                      <c:pt idx="109">
                        <c:v>18.600000000000001</c:v>
                      </c:pt>
                      <c:pt idx="110">
                        <c:v>20</c:v>
                      </c:pt>
                      <c:pt idx="111">
                        <c:v>20.2</c:v>
                      </c:pt>
                      <c:pt idx="112">
                        <c:v>18.2</c:v>
                      </c:pt>
                      <c:pt idx="113">
                        <c:v>17.7</c:v>
                      </c:pt>
                      <c:pt idx="114">
                        <c:v>21.5</c:v>
                      </c:pt>
                      <c:pt idx="115">
                        <c:v>23.9</c:v>
                      </c:pt>
                      <c:pt idx="116">
                        <c:v>24.2</c:v>
                      </c:pt>
                      <c:pt idx="117">
                        <c:v>23.2</c:v>
                      </c:pt>
                      <c:pt idx="118">
                        <c:v>21.5</c:v>
                      </c:pt>
                      <c:pt idx="119">
                        <c:v>11.4</c:v>
                      </c:pt>
                      <c:pt idx="120">
                        <c:v>9.3000000000000007</c:v>
                      </c:pt>
                      <c:pt idx="121">
                        <c:v>9.65</c:v>
                      </c:pt>
                    </c:numCache>
                  </c:numRef>
                </c:val>
                <c:smooth val="0"/>
                <c:extLst>
                  <c:ext xmlns:c16="http://schemas.microsoft.com/office/drawing/2014/chart" uri="{C3380CC4-5D6E-409C-BE32-E72D297353CC}">
                    <c16:uniqueId val="{00000008-83EB-4169-9B93-7EBDF44B7BB4}"/>
                  </c:ext>
                </c:extLst>
              </c15:ser>
            </c15:filteredLineSeries>
          </c:ext>
        </c:extLst>
      </c:lineChart>
      <c:catAx>
        <c:axId val="7901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020032"/>
        <c:crosses val="autoZero"/>
        <c:auto val="0"/>
        <c:lblAlgn val="ctr"/>
        <c:lblOffset val="100"/>
        <c:tickLblSkip val="5"/>
        <c:tickMarkSkip val="5"/>
        <c:noMultiLvlLbl val="1"/>
      </c:catAx>
      <c:valAx>
        <c:axId val="79020032"/>
        <c:scaling>
          <c:orientation val="minMax"/>
          <c:max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018240"/>
        <c:crosses val="autoZero"/>
        <c:crossBetween val="between"/>
        <c:majorUnit val="1"/>
      </c:valAx>
      <c:valAx>
        <c:axId val="79021568"/>
        <c:scaling>
          <c:orientation val="minMax"/>
          <c:max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9023104"/>
        <c:crosses val="max"/>
        <c:crossBetween val="between"/>
        <c:majorUnit val="10"/>
        <c:minorUnit val="2"/>
      </c:valAx>
      <c:catAx>
        <c:axId val="79023104"/>
        <c:scaling>
          <c:orientation val="minMax"/>
        </c:scaling>
        <c:delete val="1"/>
        <c:axPos val="b"/>
        <c:numFmt formatCode="General" sourceLinked="1"/>
        <c:majorTickMark val="out"/>
        <c:minorTickMark val="none"/>
        <c:tickLblPos val="nextTo"/>
        <c:crossAx val="79021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span"/>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E8747-BF1C-4E55-AFB3-66207F240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38</Pages>
  <Words>8911</Words>
  <Characters>49016</Characters>
  <Application>Microsoft Office Word</Application>
  <DocSecurity>0</DocSecurity>
  <Lines>408</Lines>
  <Paragraphs>115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Mapaq</Company>
  <LinksUpToDate>false</LinksUpToDate>
  <CharactersWithSpaces>57812</CharactersWithSpaces>
  <SharedDoc>false</SharedDoc>
  <HLinks>
    <vt:vector size="366" baseType="variant">
      <vt:variant>
        <vt:i4>7798903</vt:i4>
      </vt:variant>
      <vt:variant>
        <vt:i4>288</vt:i4>
      </vt:variant>
      <vt:variant>
        <vt:i4>0</vt:i4>
      </vt:variant>
      <vt:variant>
        <vt:i4>5</vt:i4>
      </vt:variant>
      <vt:variant>
        <vt:lpwstr>http://www.omafra.gov.on.ca/french/crops/pub360/5shoot.htm</vt:lpwstr>
      </vt:variant>
      <vt:variant>
        <vt:lpwstr/>
      </vt:variant>
      <vt:variant>
        <vt:i4>7798903</vt:i4>
      </vt:variant>
      <vt:variant>
        <vt:i4>285</vt:i4>
      </vt:variant>
      <vt:variant>
        <vt:i4>0</vt:i4>
      </vt:variant>
      <vt:variant>
        <vt:i4>5</vt:i4>
      </vt:variant>
      <vt:variant>
        <vt:lpwstr>http://www.omafra.gov.on.ca/french/crops/pub360/5shoot.htm</vt:lpwstr>
      </vt:variant>
      <vt:variant>
        <vt:lpwstr/>
      </vt:variant>
      <vt:variant>
        <vt:i4>5898341</vt:i4>
      </vt:variant>
      <vt:variant>
        <vt:i4>282</vt:i4>
      </vt:variant>
      <vt:variant>
        <vt:i4>0</vt:i4>
      </vt:variant>
      <vt:variant>
        <vt:i4>5</vt:i4>
      </vt:variant>
      <vt:variant>
        <vt:lpwstr>http://www.algeria.cropscience.bayer.com/fr-FR/Products/Fongicides/Flint.aspx</vt:lpwstr>
      </vt:variant>
      <vt:variant>
        <vt:lpwstr/>
      </vt:variant>
      <vt:variant>
        <vt:i4>2555945</vt:i4>
      </vt:variant>
      <vt:variant>
        <vt:i4>279</vt:i4>
      </vt:variant>
      <vt:variant>
        <vt:i4>0</vt:i4>
      </vt:variant>
      <vt:variant>
        <vt:i4>5</vt:i4>
      </vt:variant>
      <vt:variant>
        <vt:lpwstr>http://www.sagepesticides.qc.ca/Recherche/resultats.aspx?Search=matiere&amp;ID=177</vt:lpwstr>
      </vt:variant>
      <vt:variant>
        <vt:lpwstr/>
      </vt:variant>
      <vt:variant>
        <vt:i4>7798903</vt:i4>
      </vt:variant>
      <vt:variant>
        <vt:i4>276</vt:i4>
      </vt:variant>
      <vt:variant>
        <vt:i4>0</vt:i4>
      </vt:variant>
      <vt:variant>
        <vt:i4>5</vt:i4>
      </vt:variant>
      <vt:variant>
        <vt:lpwstr>http://www.omafra.gov.on.ca/french/crops/pub360/5shoot.htm</vt:lpwstr>
      </vt:variant>
      <vt:variant>
        <vt:lpwstr/>
      </vt:variant>
      <vt:variant>
        <vt:i4>2424852</vt:i4>
      </vt:variant>
      <vt:variant>
        <vt:i4>273</vt:i4>
      </vt:variant>
      <vt:variant>
        <vt:i4>0</vt:i4>
      </vt:variant>
      <vt:variant>
        <vt:i4>5</vt:i4>
      </vt:variant>
      <vt:variant>
        <vt:lpwstr>https://agro.basf.ca/Est/Produits/Fichiers_relies/PRISTINE_Fruits a noyau_FicheTech_2013_F.pdf</vt:lpwstr>
      </vt:variant>
      <vt:variant>
        <vt:lpwstr/>
      </vt:variant>
      <vt:variant>
        <vt:i4>2293800</vt:i4>
      </vt:variant>
      <vt:variant>
        <vt:i4>270</vt:i4>
      </vt:variant>
      <vt:variant>
        <vt:i4>0</vt:i4>
      </vt:variant>
      <vt:variant>
        <vt:i4>5</vt:i4>
      </vt:variant>
      <vt:variant>
        <vt:lpwstr>http://www.sagepesticides.qc.ca/Recherche/resultats.aspx?Search=matiere&amp;ID=163</vt:lpwstr>
      </vt:variant>
      <vt:variant>
        <vt:lpwstr/>
      </vt:variant>
      <vt:variant>
        <vt:i4>7798903</vt:i4>
      </vt:variant>
      <vt:variant>
        <vt:i4>267</vt:i4>
      </vt:variant>
      <vt:variant>
        <vt:i4>0</vt:i4>
      </vt:variant>
      <vt:variant>
        <vt:i4>5</vt:i4>
      </vt:variant>
      <vt:variant>
        <vt:lpwstr>http://www.omafra.gov.on.ca/french/crops/pub360/5shoot.htm</vt:lpwstr>
      </vt:variant>
      <vt:variant>
        <vt:lpwstr/>
      </vt:variant>
      <vt:variant>
        <vt:i4>1704034</vt:i4>
      </vt:variant>
      <vt:variant>
        <vt:i4>264</vt:i4>
      </vt:variant>
      <vt:variant>
        <vt:i4>0</vt:i4>
      </vt:variant>
      <vt:variant>
        <vt:i4>5</vt:i4>
      </vt:variant>
      <vt:variant>
        <vt:lpwstr>http://www.agrireseau.qc.ca/Rap/documents/a10cu10.pdf</vt:lpwstr>
      </vt:variant>
      <vt:variant>
        <vt:lpwstr/>
      </vt:variant>
      <vt:variant>
        <vt:i4>5963900</vt:i4>
      </vt:variant>
      <vt:variant>
        <vt:i4>261</vt:i4>
      </vt:variant>
      <vt:variant>
        <vt:i4>0</vt:i4>
      </vt:variant>
      <vt:variant>
        <vt:i4>5</vt:i4>
      </vt:variant>
      <vt:variant>
        <vt:lpwstr>http://www.agrireseau.qc.ca/documents/Document_89665.pdf</vt:lpwstr>
      </vt:variant>
      <vt:variant>
        <vt:lpwstr/>
      </vt:variant>
      <vt:variant>
        <vt:i4>1769581</vt:i4>
      </vt:variant>
      <vt:variant>
        <vt:i4>258</vt:i4>
      </vt:variant>
      <vt:variant>
        <vt:i4>0</vt:i4>
      </vt:variant>
      <vt:variant>
        <vt:i4>5</vt:i4>
      </vt:variant>
      <vt:variant>
        <vt:lpwstr>http://www.agrireseau.qc.ca/Rap/documents/b12cs08.pdf</vt:lpwstr>
      </vt:variant>
      <vt:variant>
        <vt:lpwstr/>
      </vt:variant>
      <vt:variant>
        <vt:i4>4390986</vt:i4>
      </vt:variant>
      <vt:variant>
        <vt:i4>255</vt:i4>
      </vt:variant>
      <vt:variant>
        <vt:i4>0</vt:i4>
      </vt:variant>
      <vt:variant>
        <vt:i4>5</vt:i4>
      </vt:variant>
      <vt:variant>
        <vt:lpwstr>http://www.plantproducts.com/fr/viewproduct.php?pid=2218</vt:lpwstr>
      </vt:variant>
      <vt:variant>
        <vt:lpwstr/>
      </vt:variant>
      <vt:variant>
        <vt:i4>4390986</vt:i4>
      </vt:variant>
      <vt:variant>
        <vt:i4>252</vt:i4>
      </vt:variant>
      <vt:variant>
        <vt:i4>0</vt:i4>
      </vt:variant>
      <vt:variant>
        <vt:i4>5</vt:i4>
      </vt:variant>
      <vt:variant>
        <vt:lpwstr>http://www.plantproducts.com/fr/viewproduct.php?pid=2218</vt:lpwstr>
      </vt:variant>
      <vt:variant>
        <vt:lpwstr/>
      </vt:variant>
      <vt:variant>
        <vt:i4>5636098</vt:i4>
      </vt:variant>
      <vt:variant>
        <vt:i4>249</vt:i4>
      </vt:variant>
      <vt:variant>
        <vt:i4>0</vt:i4>
      </vt:variant>
      <vt:variant>
        <vt:i4>5</vt:i4>
      </vt:variant>
      <vt:variant>
        <vt:lpwstr>http://www.herault.chambagri.fr/fileadmin/Pub/CA34/Internet_CA34/Documents_Internet_CA34/AD-AB/soufre_2014.pdf</vt:lpwstr>
      </vt:variant>
      <vt:variant>
        <vt:lpwstr/>
      </vt:variant>
      <vt:variant>
        <vt:i4>524314</vt:i4>
      </vt:variant>
      <vt:variant>
        <vt:i4>246</vt:i4>
      </vt:variant>
      <vt:variant>
        <vt:i4>0</vt:i4>
      </vt:variant>
      <vt:variant>
        <vt:i4>5</vt:i4>
      </vt:variant>
      <vt:variant>
        <vt:lpwstr>http://espacepourlavie.ca/sulfure-de-calcium-ou-polysulfure-de-calcium-chaux-soufree-ou-bouillie-soufree</vt:lpwstr>
      </vt:variant>
      <vt:variant>
        <vt:lpwstr/>
      </vt:variant>
      <vt:variant>
        <vt:i4>1835017</vt:i4>
      </vt:variant>
      <vt:variant>
        <vt:i4>230</vt:i4>
      </vt:variant>
      <vt:variant>
        <vt:i4>0</vt:i4>
      </vt:variant>
      <vt:variant>
        <vt:i4>5</vt:i4>
      </vt:variant>
      <vt:variant>
        <vt:lpwstr/>
      </vt:variant>
      <vt:variant>
        <vt:lpwstr>_Toc474954814</vt:lpwstr>
      </vt:variant>
      <vt:variant>
        <vt:i4>1835022</vt:i4>
      </vt:variant>
      <vt:variant>
        <vt:i4>224</vt:i4>
      </vt:variant>
      <vt:variant>
        <vt:i4>0</vt:i4>
      </vt:variant>
      <vt:variant>
        <vt:i4>5</vt:i4>
      </vt:variant>
      <vt:variant>
        <vt:lpwstr/>
      </vt:variant>
      <vt:variant>
        <vt:lpwstr>_Toc474954813</vt:lpwstr>
      </vt:variant>
      <vt:variant>
        <vt:i4>1835023</vt:i4>
      </vt:variant>
      <vt:variant>
        <vt:i4>218</vt:i4>
      </vt:variant>
      <vt:variant>
        <vt:i4>0</vt:i4>
      </vt:variant>
      <vt:variant>
        <vt:i4>5</vt:i4>
      </vt:variant>
      <vt:variant>
        <vt:lpwstr/>
      </vt:variant>
      <vt:variant>
        <vt:lpwstr>_Toc474954812</vt:lpwstr>
      </vt:variant>
      <vt:variant>
        <vt:i4>1835020</vt:i4>
      </vt:variant>
      <vt:variant>
        <vt:i4>212</vt:i4>
      </vt:variant>
      <vt:variant>
        <vt:i4>0</vt:i4>
      </vt:variant>
      <vt:variant>
        <vt:i4>5</vt:i4>
      </vt:variant>
      <vt:variant>
        <vt:lpwstr/>
      </vt:variant>
      <vt:variant>
        <vt:lpwstr>_Toc474954811</vt:lpwstr>
      </vt:variant>
      <vt:variant>
        <vt:i4>1835021</vt:i4>
      </vt:variant>
      <vt:variant>
        <vt:i4>206</vt:i4>
      </vt:variant>
      <vt:variant>
        <vt:i4>0</vt:i4>
      </vt:variant>
      <vt:variant>
        <vt:i4>5</vt:i4>
      </vt:variant>
      <vt:variant>
        <vt:lpwstr/>
      </vt:variant>
      <vt:variant>
        <vt:lpwstr>_Toc474954810</vt:lpwstr>
      </vt:variant>
      <vt:variant>
        <vt:i4>1900548</vt:i4>
      </vt:variant>
      <vt:variant>
        <vt:i4>200</vt:i4>
      </vt:variant>
      <vt:variant>
        <vt:i4>0</vt:i4>
      </vt:variant>
      <vt:variant>
        <vt:i4>5</vt:i4>
      </vt:variant>
      <vt:variant>
        <vt:lpwstr/>
      </vt:variant>
      <vt:variant>
        <vt:lpwstr>_Toc474954809</vt:lpwstr>
      </vt:variant>
      <vt:variant>
        <vt:i4>1900549</vt:i4>
      </vt:variant>
      <vt:variant>
        <vt:i4>194</vt:i4>
      </vt:variant>
      <vt:variant>
        <vt:i4>0</vt:i4>
      </vt:variant>
      <vt:variant>
        <vt:i4>5</vt:i4>
      </vt:variant>
      <vt:variant>
        <vt:lpwstr/>
      </vt:variant>
      <vt:variant>
        <vt:lpwstr>_Toc474954808</vt:lpwstr>
      </vt:variant>
      <vt:variant>
        <vt:i4>1900554</vt:i4>
      </vt:variant>
      <vt:variant>
        <vt:i4>188</vt:i4>
      </vt:variant>
      <vt:variant>
        <vt:i4>0</vt:i4>
      </vt:variant>
      <vt:variant>
        <vt:i4>5</vt:i4>
      </vt:variant>
      <vt:variant>
        <vt:lpwstr/>
      </vt:variant>
      <vt:variant>
        <vt:lpwstr>_Toc474954807</vt:lpwstr>
      </vt:variant>
      <vt:variant>
        <vt:i4>1900555</vt:i4>
      </vt:variant>
      <vt:variant>
        <vt:i4>182</vt:i4>
      </vt:variant>
      <vt:variant>
        <vt:i4>0</vt:i4>
      </vt:variant>
      <vt:variant>
        <vt:i4>5</vt:i4>
      </vt:variant>
      <vt:variant>
        <vt:lpwstr/>
      </vt:variant>
      <vt:variant>
        <vt:lpwstr>_Toc474954806</vt:lpwstr>
      </vt:variant>
      <vt:variant>
        <vt:i4>1900552</vt:i4>
      </vt:variant>
      <vt:variant>
        <vt:i4>176</vt:i4>
      </vt:variant>
      <vt:variant>
        <vt:i4>0</vt:i4>
      </vt:variant>
      <vt:variant>
        <vt:i4>5</vt:i4>
      </vt:variant>
      <vt:variant>
        <vt:lpwstr/>
      </vt:variant>
      <vt:variant>
        <vt:lpwstr>_Toc474954805</vt:lpwstr>
      </vt:variant>
      <vt:variant>
        <vt:i4>1900553</vt:i4>
      </vt:variant>
      <vt:variant>
        <vt:i4>170</vt:i4>
      </vt:variant>
      <vt:variant>
        <vt:i4>0</vt:i4>
      </vt:variant>
      <vt:variant>
        <vt:i4>5</vt:i4>
      </vt:variant>
      <vt:variant>
        <vt:lpwstr/>
      </vt:variant>
      <vt:variant>
        <vt:lpwstr>_Toc474954804</vt:lpwstr>
      </vt:variant>
      <vt:variant>
        <vt:i4>1900558</vt:i4>
      </vt:variant>
      <vt:variant>
        <vt:i4>164</vt:i4>
      </vt:variant>
      <vt:variant>
        <vt:i4>0</vt:i4>
      </vt:variant>
      <vt:variant>
        <vt:i4>5</vt:i4>
      </vt:variant>
      <vt:variant>
        <vt:lpwstr/>
      </vt:variant>
      <vt:variant>
        <vt:lpwstr>_Toc474954803</vt:lpwstr>
      </vt:variant>
      <vt:variant>
        <vt:i4>1900559</vt:i4>
      </vt:variant>
      <vt:variant>
        <vt:i4>158</vt:i4>
      </vt:variant>
      <vt:variant>
        <vt:i4>0</vt:i4>
      </vt:variant>
      <vt:variant>
        <vt:i4>5</vt:i4>
      </vt:variant>
      <vt:variant>
        <vt:lpwstr/>
      </vt:variant>
      <vt:variant>
        <vt:lpwstr>_Toc474954802</vt:lpwstr>
      </vt:variant>
      <vt:variant>
        <vt:i4>1900556</vt:i4>
      </vt:variant>
      <vt:variant>
        <vt:i4>152</vt:i4>
      </vt:variant>
      <vt:variant>
        <vt:i4>0</vt:i4>
      </vt:variant>
      <vt:variant>
        <vt:i4>5</vt:i4>
      </vt:variant>
      <vt:variant>
        <vt:lpwstr/>
      </vt:variant>
      <vt:variant>
        <vt:lpwstr>_Toc474954801</vt:lpwstr>
      </vt:variant>
      <vt:variant>
        <vt:i4>1900557</vt:i4>
      </vt:variant>
      <vt:variant>
        <vt:i4>146</vt:i4>
      </vt:variant>
      <vt:variant>
        <vt:i4>0</vt:i4>
      </vt:variant>
      <vt:variant>
        <vt:i4>5</vt:i4>
      </vt:variant>
      <vt:variant>
        <vt:lpwstr/>
      </vt:variant>
      <vt:variant>
        <vt:lpwstr>_Toc474954800</vt:lpwstr>
      </vt:variant>
      <vt:variant>
        <vt:i4>1310731</vt:i4>
      </vt:variant>
      <vt:variant>
        <vt:i4>140</vt:i4>
      </vt:variant>
      <vt:variant>
        <vt:i4>0</vt:i4>
      </vt:variant>
      <vt:variant>
        <vt:i4>5</vt:i4>
      </vt:variant>
      <vt:variant>
        <vt:lpwstr/>
      </vt:variant>
      <vt:variant>
        <vt:lpwstr>_Toc474954799</vt:lpwstr>
      </vt:variant>
      <vt:variant>
        <vt:i4>1310730</vt:i4>
      </vt:variant>
      <vt:variant>
        <vt:i4>134</vt:i4>
      </vt:variant>
      <vt:variant>
        <vt:i4>0</vt:i4>
      </vt:variant>
      <vt:variant>
        <vt:i4>5</vt:i4>
      </vt:variant>
      <vt:variant>
        <vt:lpwstr/>
      </vt:variant>
      <vt:variant>
        <vt:lpwstr>_Toc474954798</vt:lpwstr>
      </vt:variant>
      <vt:variant>
        <vt:i4>1310725</vt:i4>
      </vt:variant>
      <vt:variant>
        <vt:i4>128</vt:i4>
      </vt:variant>
      <vt:variant>
        <vt:i4>0</vt:i4>
      </vt:variant>
      <vt:variant>
        <vt:i4>5</vt:i4>
      </vt:variant>
      <vt:variant>
        <vt:lpwstr/>
      </vt:variant>
      <vt:variant>
        <vt:lpwstr>_Toc474954797</vt:lpwstr>
      </vt:variant>
      <vt:variant>
        <vt:i4>1310724</vt:i4>
      </vt:variant>
      <vt:variant>
        <vt:i4>122</vt:i4>
      </vt:variant>
      <vt:variant>
        <vt:i4>0</vt:i4>
      </vt:variant>
      <vt:variant>
        <vt:i4>5</vt:i4>
      </vt:variant>
      <vt:variant>
        <vt:lpwstr/>
      </vt:variant>
      <vt:variant>
        <vt:lpwstr>_Toc474954796</vt:lpwstr>
      </vt:variant>
      <vt:variant>
        <vt:i4>1310727</vt:i4>
      </vt:variant>
      <vt:variant>
        <vt:i4>116</vt:i4>
      </vt:variant>
      <vt:variant>
        <vt:i4>0</vt:i4>
      </vt:variant>
      <vt:variant>
        <vt:i4>5</vt:i4>
      </vt:variant>
      <vt:variant>
        <vt:lpwstr/>
      </vt:variant>
      <vt:variant>
        <vt:lpwstr>_Toc474954795</vt:lpwstr>
      </vt:variant>
      <vt:variant>
        <vt:i4>1310726</vt:i4>
      </vt:variant>
      <vt:variant>
        <vt:i4>110</vt:i4>
      </vt:variant>
      <vt:variant>
        <vt:i4>0</vt:i4>
      </vt:variant>
      <vt:variant>
        <vt:i4>5</vt:i4>
      </vt:variant>
      <vt:variant>
        <vt:lpwstr/>
      </vt:variant>
      <vt:variant>
        <vt:lpwstr>_Toc474954794</vt:lpwstr>
      </vt:variant>
      <vt:variant>
        <vt:i4>1310721</vt:i4>
      </vt:variant>
      <vt:variant>
        <vt:i4>104</vt:i4>
      </vt:variant>
      <vt:variant>
        <vt:i4>0</vt:i4>
      </vt:variant>
      <vt:variant>
        <vt:i4>5</vt:i4>
      </vt:variant>
      <vt:variant>
        <vt:lpwstr/>
      </vt:variant>
      <vt:variant>
        <vt:lpwstr>_Toc474954793</vt:lpwstr>
      </vt:variant>
      <vt:variant>
        <vt:i4>1310720</vt:i4>
      </vt:variant>
      <vt:variant>
        <vt:i4>98</vt:i4>
      </vt:variant>
      <vt:variant>
        <vt:i4>0</vt:i4>
      </vt:variant>
      <vt:variant>
        <vt:i4>5</vt:i4>
      </vt:variant>
      <vt:variant>
        <vt:lpwstr/>
      </vt:variant>
      <vt:variant>
        <vt:lpwstr>_Toc474954792</vt:lpwstr>
      </vt:variant>
      <vt:variant>
        <vt:i4>1310723</vt:i4>
      </vt:variant>
      <vt:variant>
        <vt:i4>92</vt:i4>
      </vt:variant>
      <vt:variant>
        <vt:i4>0</vt:i4>
      </vt:variant>
      <vt:variant>
        <vt:i4>5</vt:i4>
      </vt:variant>
      <vt:variant>
        <vt:lpwstr/>
      </vt:variant>
      <vt:variant>
        <vt:lpwstr>_Toc474954791</vt:lpwstr>
      </vt:variant>
      <vt:variant>
        <vt:i4>1310722</vt:i4>
      </vt:variant>
      <vt:variant>
        <vt:i4>86</vt:i4>
      </vt:variant>
      <vt:variant>
        <vt:i4>0</vt:i4>
      </vt:variant>
      <vt:variant>
        <vt:i4>5</vt:i4>
      </vt:variant>
      <vt:variant>
        <vt:lpwstr/>
      </vt:variant>
      <vt:variant>
        <vt:lpwstr>_Toc474954790</vt:lpwstr>
      </vt:variant>
      <vt:variant>
        <vt:i4>1376267</vt:i4>
      </vt:variant>
      <vt:variant>
        <vt:i4>80</vt:i4>
      </vt:variant>
      <vt:variant>
        <vt:i4>0</vt:i4>
      </vt:variant>
      <vt:variant>
        <vt:i4>5</vt:i4>
      </vt:variant>
      <vt:variant>
        <vt:lpwstr/>
      </vt:variant>
      <vt:variant>
        <vt:lpwstr>_Toc474954789</vt:lpwstr>
      </vt:variant>
      <vt:variant>
        <vt:i4>1376266</vt:i4>
      </vt:variant>
      <vt:variant>
        <vt:i4>74</vt:i4>
      </vt:variant>
      <vt:variant>
        <vt:i4>0</vt:i4>
      </vt:variant>
      <vt:variant>
        <vt:i4>5</vt:i4>
      </vt:variant>
      <vt:variant>
        <vt:lpwstr/>
      </vt:variant>
      <vt:variant>
        <vt:lpwstr>_Toc474954788</vt:lpwstr>
      </vt:variant>
      <vt:variant>
        <vt:i4>1376261</vt:i4>
      </vt:variant>
      <vt:variant>
        <vt:i4>68</vt:i4>
      </vt:variant>
      <vt:variant>
        <vt:i4>0</vt:i4>
      </vt:variant>
      <vt:variant>
        <vt:i4>5</vt:i4>
      </vt:variant>
      <vt:variant>
        <vt:lpwstr/>
      </vt:variant>
      <vt:variant>
        <vt:lpwstr>_Toc474954787</vt:lpwstr>
      </vt:variant>
      <vt:variant>
        <vt:i4>1376260</vt:i4>
      </vt:variant>
      <vt:variant>
        <vt:i4>62</vt:i4>
      </vt:variant>
      <vt:variant>
        <vt:i4>0</vt:i4>
      </vt:variant>
      <vt:variant>
        <vt:i4>5</vt:i4>
      </vt:variant>
      <vt:variant>
        <vt:lpwstr/>
      </vt:variant>
      <vt:variant>
        <vt:lpwstr>_Toc474954786</vt:lpwstr>
      </vt:variant>
      <vt:variant>
        <vt:i4>1376263</vt:i4>
      </vt:variant>
      <vt:variant>
        <vt:i4>56</vt:i4>
      </vt:variant>
      <vt:variant>
        <vt:i4>0</vt:i4>
      </vt:variant>
      <vt:variant>
        <vt:i4>5</vt:i4>
      </vt:variant>
      <vt:variant>
        <vt:lpwstr/>
      </vt:variant>
      <vt:variant>
        <vt:lpwstr>_Toc474954785</vt:lpwstr>
      </vt:variant>
      <vt:variant>
        <vt:i4>1376262</vt:i4>
      </vt:variant>
      <vt:variant>
        <vt:i4>50</vt:i4>
      </vt:variant>
      <vt:variant>
        <vt:i4>0</vt:i4>
      </vt:variant>
      <vt:variant>
        <vt:i4>5</vt:i4>
      </vt:variant>
      <vt:variant>
        <vt:lpwstr/>
      </vt:variant>
      <vt:variant>
        <vt:lpwstr>_Toc474954784</vt:lpwstr>
      </vt:variant>
      <vt:variant>
        <vt:i4>1376257</vt:i4>
      </vt:variant>
      <vt:variant>
        <vt:i4>44</vt:i4>
      </vt:variant>
      <vt:variant>
        <vt:i4>0</vt:i4>
      </vt:variant>
      <vt:variant>
        <vt:i4>5</vt:i4>
      </vt:variant>
      <vt:variant>
        <vt:lpwstr/>
      </vt:variant>
      <vt:variant>
        <vt:lpwstr>_Toc474954783</vt:lpwstr>
      </vt:variant>
      <vt:variant>
        <vt:i4>1376256</vt:i4>
      </vt:variant>
      <vt:variant>
        <vt:i4>38</vt:i4>
      </vt:variant>
      <vt:variant>
        <vt:i4>0</vt:i4>
      </vt:variant>
      <vt:variant>
        <vt:i4>5</vt:i4>
      </vt:variant>
      <vt:variant>
        <vt:lpwstr/>
      </vt:variant>
      <vt:variant>
        <vt:lpwstr>_Toc474954782</vt:lpwstr>
      </vt:variant>
      <vt:variant>
        <vt:i4>1376259</vt:i4>
      </vt:variant>
      <vt:variant>
        <vt:i4>32</vt:i4>
      </vt:variant>
      <vt:variant>
        <vt:i4>0</vt:i4>
      </vt:variant>
      <vt:variant>
        <vt:i4>5</vt:i4>
      </vt:variant>
      <vt:variant>
        <vt:lpwstr/>
      </vt:variant>
      <vt:variant>
        <vt:lpwstr>_Toc474954781</vt:lpwstr>
      </vt:variant>
      <vt:variant>
        <vt:i4>1376258</vt:i4>
      </vt:variant>
      <vt:variant>
        <vt:i4>26</vt:i4>
      </vt:variant>
      <vt:variant>
        <vt:i4>0</vt:i4>
      </vt:variant>
      <vt:variant>
        <vt:i4>5</vt:i4>
      </vt:variant>
      <vt:variant>
        <vt:lpwstr/>
      </vt:variant>
      <vt:variant>
        <vt:lpwstr>_Toc474954780</vt:lpwstr>
      </vt:variant>
      <vt:variant>
        <vt:i4>1703947</vt:i4>
      </vt:variant>
      <vt:variant>
        <vt:i4>20</vt:i4>
      </vt:variant>
      <vt:variant>
        <vt:i4>0</vt:i4>
      </vt:variant>
      <vt:variant>
        <vt:i4>5</vt:i4>
      </vt:variant>
      <vt:variant>
        <vt:lpwstr/>
      </vt:variant>
      <vt:variant>
        <vt:lpwstr>_Toc474954779</vt:lpwstr>
      </vt:variant>
      <vt:variant>
        <vt:i4>1703946</vt:i4>
      </vt:variant>
      <vt:variant>
        <vt:i4>14</vt:i4>
      </vt:variant>
      <vt:variant>
        <vt:i4>0</vt:i4>
      </vt:variant>
      <vt:variant>
        <vt:i4>5</vt:i4>
      </vt:variant>
      <vt:variant>
        <vt:lpwstr/>
      </vt:variant>
      <vt:variant>
        <vt:lpwstr>_Toc474954778</vt:lpwstr>
      </vt:variant>
      <vt:variant>
        <vt:i4>1703941</vt:i4>
      </vt:variant>
      <vt:variant>
        <vt:i4>8</vt:i4>
      </vt:variant>
      <vt:variant>
        <vt:i4>0</vt:i4>
      </vt:variant>
      <vt:variant>
        <vt:i4>5</vt:i4>
      </vt:variant>
      <vt:variant>
        <vt:lpwstr/>
      </vt:variant>
      <vt:variant>
        <vt:lpwstr>_Toc474954777</vt:lpwstr>
      </vt:variant>
      <vt:variant>
        <vt:i4>1703940</vt:i4>
      </vt:variant>
      <vt:variant>
        <vt:i4>2</vt:i4>
      </vt:variant>
      <vt:variant>
        <vt:i4>0</vt:i4>
      </vt:variant>
      <vt:variant>
        <vt:i4>5</vt:i4>
      </vt:variant>
      <vt:variant>
        <vt:lpwstr/>
      </vt:variant>
      <vt:variant>
        <vt:lpwstr>_Toc474954776</vt:lpwstr>
      </vt:variant>
      <vt:variant>
        <vt:i4>3932243</vt:i4>
      </vt:variant>
      <vt:variant>
        <vt:i4>15685</vt:i4>
      </vt:variant>
      <vt:variant>
        <vt:i4>1026</vt:i4>
      </vt:variant>
      <vt:variant>
        <vt:i4>1</vt:i4>
      </vt:variant>
      <vt:variant>
        <vt:lpwstr>Photo 16-09-09 13 22 17</vt:lpwstr>
      </vt:variant>
      <vt:variant>
        <vt:lpwstr/>
      </vt:variant>
      <vt:variant>
        <vt:i4>3407959</vt:i4>
      </vt:variant>
      <vt:variant>
        <vt:i4>17411</vt:i4>
      </vt:variant>
      <vt:variant>
        <vt:i4>1027</vt:i4>
      </vt:variant>
      <vt:variant>
        <vt:i4>1</vt:i4>
      </vt:variant>
      <vt:variant>
        <vt:lpwstr>Photo 16-09-16 13 16 21</vt:lpwstr>
      </vt:variant>
      <vt:variant>
        <vt:lpwstr/>
      </vt:variant>
      <vt:variant>
        <vt:i4>4063323</vt:i4>
      </vt:variant>
      <vt:variant>
        <vt:i4>17471</vt:i4>
      </vt:variant>
      <vt:variant>
        <vt:i4>1028</vt:i4>
      </vt:variant>
      <vt:variant>
        <vt:i4>1</vt:i4>
      </vt:variant>
      <vt:variant>
        <vt:lpwstr>Photo 16-07-28 11 43 37</vt:lpwstr>
      </vt:variant>
      <vt:variant>
        <vt:lpwstr/>
      </vt:variant>
      <vt:variant>
        <vt:i4>4128851</vt:i4>
      </vt:variant>
      <vt:variant>
        <vt:i4>17524</vt:i4>
      </vt:variant>
      <vt:variant>
        <vt:i4>1029</vt:i4>
      </vt:variant>
      <vt:variant>
        <vt:i4>1</vt:i4>
      </vt:variant>
      <vt:variant>
        <vt:lpwstr>Photo 16-07-28 11 24 59</vt:lpwstr>
      </vt:variant>
      <vt:variant>
        <vt:lpwstr/>
      </vt:variant>
      <vt:variant>
        <vt:i4>3211372</vt:i4>
      </vt:variant>
      <vt:variant>
        <vt:i4>-1</vt:i4>
      </vt:variant>
      <vt:variant>
        <vt:i4>1185</vt:i4>
      </vt:variant>
      <vt:variant>
        <vt:i4>1</vt:i4>
      </vt:variant>
      <vt:variant>
        <vt:lpwstr>20160601_154653</vt:lpwstr>
      </vt:variant>
      <vt:variant>
        <vt:lpwstr/>
      </vt:variant>
      <vt:variant>
        <vt:i4>8060955</vt:i4>
      </vt:variant>
      <vt:variant>
        <vt:i4>-1</vt:i4>
      </vt:variant>
      <vt:variant>
        <vt:i4>1080</vt:i4>
      </vt:variant>
      <vt:variant>
        <vt:i4>1</vt:i4>
      </vt:variant>
      <vt:variant>
        <vt:lpwstr>LogoProfiteausolNEW</vt:lpwstr>
      </vt:variant>
      <vt:variant>
        <vt:lpwstr/>
      </vt:variant>
      <vt:variant>
        <vt:i4>545325199</vt:i4>
      </vt:variant>
      <vt:variant>
        <vt:i4>-1</vt:i4>
      </vt:variant>
      <vt:variant>
        <vt:i4>1184</vt:i4>
      </vt:variant>
      <vt:variant>
        <vt:i4>1</vt:i4>
      </vt:variant>
      <vt:variant>
        <vt:lpwstr>Capture d’écran 2017-01-16 à 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AGRH144</dc:creator>
  <cp:keywords/>
  <cp:lastModifiedBy>Jacynthe Paré</cp:lastModifiedBy>
  <cp:revision>36</cp:revision>
  <cp:lastPrinted>2018-02-26T19:19:00Z</cp:lastPrinted>
  <dcterms:created xsi:type="dcterms:W3CDTF">2018-02-20T18:33:00Z</dcterms:created>
  <dcterms:modified xsi:type="dcterms:W3CDTF">2018-02-28T15:34:00Z</dcterms:modified>
</cp:coreProperties>
</file>